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2F7" w:rsidRDefault="00E40773">
      <w:pPr>
        <w:jc w:val="right"/>
        <w:rPr>
          <w:b/>
        </w:rPr>
      </w:pPr>
      <w:r>
        <w:rPr>
          <w:rFonts w:ascii="Times New Roman" w:hAnsi="Times New Roman"/>
          <w:noProof/>
        </w:rPr>
        <mc:AlternateContent>
          <mc:Choice Requires="wps">
            <w:drawing>
              <wp:anchor distT="0" distB="0" distL="114300" distR="114300" simplePos="0" relativeHeight="251664384" behindDoc="0" locked="0" layoutInCell="1" allowOverlap="1" wp14:anchorId="734AE239" wp14:editId="1AD5A224">
                <wp:simplePos x="0" y="0"/>
                <wp:positionH relativeFrom="column">
                  <wp:posOffset>3983907</wp:posOffset>
                </wp:positionH>
                <wp:positionV relativeFrom="paragraph">
                  <wp:posOffset>-532820</wp:posOffset>
                </wp:positionV>
                <wp:extent cx="2838616" cy="1311965"/>
                <wp:effectExtent l="0" t="0" r="0" b="2540"/>
                <wp:wrapNone/>
                <wp:docPr id="6" name="Text Box 6"/>
                <wp:cNvGraphicFramePr/>
                <a:graphic xmlns:a="http://schemas.openxmlformats.org/drawingml/2006/main">
                  <a:graphicData uri="http://schemas.microsoft.com/office/word/2010/wordprocessingShape">
                    <wps:wsp>
                      <wps:cNvSpPr txBox="1"/>
                      <wps:spPr>
                        <a:xfrm>
                          <a:off x="0" y="0"/>
                          <a:ext cx="2838616" cy="13119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40773" w:rsidRPr="00434E4B" w:rsidRDefault="00C4501B" w:rsidP="00932808">
                            <w:pPr>
                              <w:jc w:val="right"/>
                              <w:rPr>
                                <w:color w:val="FF0000"/>
                              </w:rPr>
                            </w:pPr>
                            <w:r>
                              <w:rPr>
                                <w:noProof/>
                                <w:color w:val="FF0000"/>
                              </w:rPr>
                              <w:drawing>
                                <wp:inline distT="0" distB="0" distL="0" distR="0" wp14:anchorId="6B12ECA7" wp14:editId="500DC02C">
                                  <wp:extent cx="2649220" cy="1373910"/>
                                  <wp:effectExtent l="0" t="0" r="0" b="0"/>
                                  <wp:docPr id="2" name="Picture 2" descr="C:\Users\laura.ellis\AppData\Local\Microsoft\Windows\INetCache\Content.Outlook\VJVS9YQB\300dpi CMYK_Full Colour Kirklees NHS LOGO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ellis\AppData\Local\Microsoft\Windows\INetCache\Content.Outlook\VJVS9YQB\300dpi CMYK_Full Colour Kirklees NHS LOGO 20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9220" cy="13739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13.7pt;margin-top:-41.95pt;width:223.5pt;height:103.3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" fillcolor="white [3201]" stroked="f" strokeweight=".5pt">
                <v:textbox>
                  <w:txbxContent>
                    <w:p w:rsidR="00E40773" w:rsidRPr="00434E4B" w:rsidRDefault="00C4501B" w:rsidP="00932808">
                      <w:pPr>
                        <w:jc w:val="right"/>
                        <w:rPr>
                          <w:color w:val="FF0000"/>
                        </w:rPr>
                      </w:pPr>
                      <w:r>
                        <w:rPr>
                          <w:noProof/>
                          <w:color w:val="FF0000"/>
                        </w:rPr>
                        <w:drawing>
                          <wp:inline distT="0" distB="0" distL="0" distR="0" wp14:anchorId="6B12ECA7" wp14:editId="500DC02C">
                            <wp:extent cx="2649220" cy="1373910"/>
                            <wp:effectExtent l="0" t="0" r="0" b="0"/>
                            <wp:docPr id="2" name="Picture 2" descr="C:\Users\laura.ellis\AppData\Local\Microsoft\Windows\INetCache\Content.Outlook\VJVS9YQB\300dpi CMYK_Full Colour Kirklees NHS LOGO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ellis\AppData\Local\Microsoft\Windows\INetCache\Content.Outlook\VJVS9YQB\300dpi CMYK_Full Colour Kirklees NHS LOGO 20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9220" cy="1373910"/>
                                    </a:xfrm>
                                    <a:prstGeom prst="rect">
                                      <a:avLst/>
                                    </a:prstGeom>
                                    <a:noFill/>
                                    <a:ln>
                                      <a:noFill/>
                                    </a:ln>
                                  </pic:spPr>
                                </pic:pic>
                              </a:graphicData>
                            </a:graphic>
                          </wp:inline>
                        </w:drawing>
                      </w:r>
                    </w:p>
                  </w:txbxContent>
                </v:textbox>
              </v:shape>
            </w:pict>
          </mc:Fallback>
        </mc:AlternateContent>
      </w:r>
      <w:r w:rsidR="00E90777">
        <w:rPr>
          <w:rFonts w:ascii="Times New Roman" w:hAnsi="Times New Roman"/>
          <w:noProof/>
        </w:rPr>
        <w:drawing>
          <wp:anchor distT="36576" distB="36576" distL="36576" distR="36576" simplePos="0" relativeHeight="251663360" behindDoc="0" locked="0" layoutInCell="1" allowOverlap="1" wp14:anchorId="10B9F51B" wp14:editId="48FCBEDC">
            <wp:simplePos x="0" y="0"/>
            <wp:positionH relativeFrom="column">
              <wp:posOffset>7277100</wp:posOffset>
            </wp:positionH>
            <wp:positionV relativeFrom="paragraph">
              <wp:posOffset>-316230</wp:posOffset>
            </wp:positionV>
            <wp:extent cx="1188720" cy="475615"/>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8720" cy="4756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F402F7" w:rsidRDefault="00F402F7">
      <w:pPr>
        <w:rPr>
          <w:b/>
        </w:rPr>
      </w:pPr>
    </w:p>
    <w:p w:rsidR="00F402F7" w:rsidRDefault="00F402F7"/>
    <w:p w:rsidR="00F402F7" w:rsidRDefault="00F402F7">
      <w:pPr>
        <w:jc w:val="right"/>
      </w:pPr>
    </w:p>
    <w:p w:rsidR="00F402F7" w:rsidRDefault="00F402F7"/>
    <w:p w:rsidR="00F402F7" w:rsidRDefault="003D30C0">
      <w:r>
        <w:rPr>
          <w:noProof/>
        </w:rPr>
        <mc:AlternateContent>
          <mc:Choice Requires="wps">
            <w:drawing>
              <wp:anchor distT="0" distB="0" distL="114300" distR="114300" simplePos="0" relativeHeight="251657728" behindDoc="0" locked="0" layoutInCell="1" allowOverlap="1" wp14:anchorId="2332E4A7" wp14:editId="727A8F44">
                <wp:simplePos x="0" y="0"/>
                <wp:positionH relativeFrom="column">
                  <wp:posOffset>231140</wp:posOffset>
                </wp:positionH>
                <wp:positionV relativeFrom="paragraph">
                  <wp:posOffset>78105</wp:posOffset>
                </wp:positionV>
                <wp:extent cx="2589530" cy="266700"/>
                <wp:effectExtent l="2540"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534E" w:rsidRPr="00A02051" w:rsidRDefault="005F534E" w:rsidP="00A02051">
                            <w:pPr>
                              <w:rPr>
                                <w:szCs w:val="32"/>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27" type="#_x0000_t202" style="position:absolute;margin-left:18.2pt;margin-top:6.15pt;width:203.9pt;height:21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" stroked="f">
                <v:textbox style="mso-fit-shape-to-text:t">
                  <w:txbxContent>
                    <w:p w:rsidR="005F534E" w:rsidRPr="00A02051" w:rsidRDefault="005F534E" w:rsidP="00A02051">
                      <w:pPr>
                        <w:rPr>
                          <w:szCs w:val="32"/>
                        </w:rPr>
                      </w:pPr>
                    </w:p>
                  </w:txbxContent>
                </v:textbox>
              </v:shape>
            </w:pict>
          </mc:Fallback>
        </mc:AlternateContent>
      </w:r>
    </w:p>
    <w:p w:rsidR="00F402F7" w:rsidRDefault="00F402F7"/>
    <w:p w:rsidR="00F402F7" w:rsidRDefault="00F402F7" w:rsidP="00E40773"/>
    <w:p w:rsidR="00F402F7" w:rsidRDefault="00F402F7"/>
    <w:p w:rsidR="00A27E5A" w:rsidRDefault="00A27E5A"/>
    <w:p w:rsidR="00F402F7" w:rsidRPr="00E90777" w:rsidRDefault="00A27E5A" w:rsidP="00521068">
      <w:pPr>
        <w:widowControl w:val="0"/>
        <w:tabs>
          <w:tab w:val="center" w:pos="4513"/>
        </w:tabs>
        <w:outlineLvl w:val="0"/>
        <w:rPr>
          <w:b/>
          <w:sz w:val="96"/>
          <w:szCs w:val="36"/>
        </w:rPr>
      </w:pPr>
      <w:bookmarkStart w:id="0" w:name="_Toc70434417"/>
      <w:r>
        <w:rPr>
          <w:b/>
          <w:sz w:val="96"/>
          <w:szCs w:val="36"/>
        </w:rPr>
        <w:t>Clinical Strategy Group</w:t>
      </w:r>
      <w:bookmarkEnd w:id="0"/>
    </w:p>
    <w:p w:rsidR="00522830" w:rsidRPr="00E90777" w:rsidRDefault="00522830">
      <w:pPr>
        <w:widowControl w:val="0"/>
        <w:tabs>
          <w:tab w:val="center" w:pos="4513"/>
        </w:tabs>
        <w:jc w:val="center"/>
        <w:rPr>
          <w:b/>
          <w:sz w:val="96"/>
          <w:szCs w:val="36"/>
        </w:rPr>
      </w:pPr>
    </w:p>
    <w:p w:rsidR="00F402F7" w:rsidRPr="00E90777" w:rsidRDefault="00F402F7" w:rsidP="00521068">
      <w:pPr>
        <w:widowControl w:val="0"/>
        <w:tabs>
          <w:tab w:val="center" w:pos="4513"/>
        </w:tabs>
        <w:outlineLvl w:val="0"/>
        <w:rPr>
          <w:b/>
          <w:sz w:val="96"/>
          <w:szCs w:val="36"/>
        </w:rPr>
      </w:pPr>
      <w:bookmarkStart w:id="1" w:name="_Toc68005842"/>
      <w:bookmarkStart w:id="2" w:name="_Toc70434418"/>
      <w:r w:rsidRPr="00E90777">
        <w:rPr>
          <w:b/>
          <w:sz w:val="96"/>
          <w:szCs w:val="36"/>
        </w:rPr>
        <w:t>Terms of Reference</w:t>
      </w:r>
      <w:bookmarkEnd w:id="1"/>
      <w:bookmarkEnd w:id="2"/>
      <w:r w:rsidRPr="00E90777">
        <w:rPr>
          <w:b/>
          <w:sz w:val="96"/>
          <w:szCs w:val="36"/>
        </w:rPr>
        <w:t xml:space="preserve">     </w:t>
      </w:r>
    </w:p>
    <w:p w:rsidR="00F402F7" w:rsidRDefault="00F402F7">
      <w:pPr>
        <w:ind w:left="5670" w:hanging="2265"/>
        <w:rPr>
          <w:b/>
        </w:rPr>
      </w:pPr>
    </w:p>
    <w:p w:rsidR="00F402F7" w:rsidRDefault="00F402F7">
      <w:pPr>
        <w:ind w:left="5670" w:hanging="2265"/>
        <w:rPr>
          <w:b/>
        </w:rPr>
      </w:pPr>
    </w:p>
    <w:p w:rsidR="00F402F7" w:rsidRDefault="00F402F7">
      <w:pPr>
        <w:ind w:left="5670" w:hanging="2265"/>
        <w:rPr>
          <w:b/>
        </w:rPr>
      </w:pPr>
    </w:p>
    <w:p w:rsidR="00F402F7" w:rsidRDefault="00F402F7">
      <w:pPr>
        <w:ind w:left="5670" w:hanging="2265"/>
        <w:rPr>
          <w:b/>
        </w:rPr>
      </w:pPr>
    </w:p>
    <w:p w:rsidR="00F402F7" w:rsidRDefault="00F402F7">
      <w:pPr>
        <w:ind w:left="5670" w:hanging="1350"/>
        <w:rPr>
          <w:b/>
        </w:rPr>
      </w:pPr>
    </w:p>
    <w:p w:rsidR="00F402F7" w:rsidRDefault="00F402F7">
      <w:pPr>
        <w:ind w:left="5670" w:hanging="1350"/>
        <w:rPr>
          <w:b/>
        </w:rPr>
      </w:pPr>
    </w:p>
    <w:p w:rsidR="00482533" w:rsidRPr="00521068" w:rsidRDefault="00482533" w:rsidP="00482533">
      <w:pPr>
        <w:ind w:left="1134"/>
        <w:rPr>
          <w:rFonts w:cs="Arial"/>
          <w:bCs/>
          <w:sz w:val="24"/>
        </w:rPr>
      </w:pPr>
      <w:r w:rsidRPr="00521068">
        <w:rPr>
          <w:rFonts w:cs="Arial"/>
          <w:bCs/>
          <w:sz w:val="24"/>
        </w:rPr>
        <w:t>V</w:t>
      </w:r>
      <w:r w:rsidRPr="00521068">
        <w:rPr>
          <w:rFonts w:cs="Arial"/>
          <w:b/>
          <w:bCs/>
          <w:sz w:val="24"/>
        </w:rPr>
        <w:t xml:space="preserve">ersion: </w:t>
      </w:r>
      <w:r w:rsidRPr="00521068">
        <w:rPr>
          <w:rFonts w:cs="Arial"/>
          <w:b/>
          <w:bCs/>
          <w:sz w:val="24"/>
        </w:rPr>
        <w:tab/>
      </w:r>
      <w:r w:rsidRPr="00521068">
        <w:rPr>
          <w:rFonts w:cs="Arial"/>
          <w:b/>
          <w:bCs/>
          <w:sz w:val="24"/>
        </w:rPr>
        <w:tab/>
      </w:r>
      <w:r w:rsidRPr="00521068">
        <w:rPr>
          <w:rFonts w:cs="Arial"/>
          <w:b/>
          <w:bCs/>
          <w:sz w:val="24"/>
        </w:rPr>
        <w:tab/>
      </w:r>
      <w:r w:rsidRPr="00521068">
        <w:rPr>
          <w:rFonts w:cs="Arial"/>
          <w:b/>
          <w:bCs/>
          <w:sz w:val="24"/>
        </w:rPr>
        <w:tab/>
        <w:t xml:space="preserve"> </w:t>
      </w:r>
      <w:r w:rsidR="00521068">
        <w:rPr>
          <w:rFonts w:cs="Arial"/>
          <w:b/>
          <w:bCs/>
          <w:sz w:val="24"/>
        </w:rPr>
        <w:tab/>
      </w:r>
      <w:r w:rsidR="00CB2E48">
        <w:rPr>
          <w:rFonts w:cs="Arial"/>
          <w:bCs/>
          <w:sz w:val="24"/>
        </w:rPr>
        <w:t>1.0</w:t>
      </w:r>
    </w:p>
    <w:p w:rsidR="00482533" w:rsidRPr="00521068" w:rsidRDefault="00482533" w:rsidP="00482533">
      <w:pPr>
        <w:ind w:left="1134"/>
        <w:rPr>
          <w:rFonts w:cs="Arial"/>
          <w:b/>
          <w:bCs/>
          <w:sz w:val="24"/>
        </w:rPr>
      </w:pPr>
    </w:p>
    <w:p w:rsidR="00482533" w:rsidRPr="00521068" w:rsidRDefault="00482533" w:rsidP="003B16FE">
      <w:pPr>
        <w:ind w:left="1134"/>
        <w:rPr>
          <w:rFonts w:cs="Arial"/>
          <w:b/>
          <w:bCs/>
          <w:sz w:val="24"/>
        </w:rPr>
      </w:pPr>
      <w:r w:rsidRPr="00521068">
        <w:rPr>
          <w:rFonts w:cs="Arial"/>
          <w:b/>
          <w:bCs/>
          <w:sz w:val="24"/>
        </w:rPr>
        <w:t xml:space="preserve">Committee Approved by: </w:t>
      </w:r>
      <w:r w:rsidRPr="00521068">
        <w:rPr>
          <w:rFonts w:cs="Arial"/>
          <w:b/>
          <w:bCs/>
          <w:sz w:val="24"/>
        </w:rPr>
        <w:tab/>
      </w:r>
      <w:r w:rsidR="00A27E5A">
        <w:rPr>
          <w:rFonts w:cs="Arial"/>
          <w:bCs/>
          <w:sz w:val="24"/>
        </w:rPr>
        <w:t>Clinical Strategy Group</w:t>
      </w:r>
    </w:p>
    <w:p w:rsidR="00482533" w:rsidRPr="00521068" w:rsidRDefault="00482533" w:rsidP="00482533">
      <w:pPr>
        <w:ind w:left="1134"/>
        <w:rPr>
          <w:rFonts w:cs="Arial"/>
          <w:b/>
          <w:bCs/>
          <w:sz w:val="24"/>
        </w:rPr>
      </w:pPr>
    </w:p>
    <w:p w:rsidR="00482533" w:rsidRPr="00521068" w:rsidRDefault="00482533" w:rsidP="00482533">
      <w:pPr>
        <w:ind w:left="1134"/>
        <w:rPr>
          <w:rFonts w:cs="Arial"/>
          <w:bCs/>
          <w:i/>
          <w:sz w:val="24"/>
        </w:rPr>
      </w:pPr>
      <w:r w:rsidRPr="00521068">
        <w:rPr>
          <w:rFonts w:cs="Arial"/>
          <w:b/>
          <w:bCs/>
          <w:sz w:val="24"/>
        </w:rPr>
        <w:t>Date Approved</w:t>
      </w:r>
      <w:r w:rsidRPr="00521068">
        <w:rPr>
          <w:rFonts w:cs="Arial"/>
          <w:b/>
          <w:bCs/>
          <w:sz w:val="24"/>
        </w:rPr>
        <w:tab/>
      </w:r>
      <w:r w:rsidRPr="00521068">
        <w:rPr>
          <w:rFonts w:cs="Arial"/>
          <w:b/>
          <w:bCs/>
          <w:sz w:val="24"/>
        </w:rPr>
        <w:tab/>
      </w:r>
      <w:r w:rsidRPr="00521068">
        <w:rPr>
          <w:rFonts w:cs="Arial"/>
          <w:b/>
          <w:bCs/>
          <w:sz w:val="24"/>
        </w:rPr>
        <w:tab/>
      </w:r>
      <w:r w:rsidR="00CB2E48">
        <w:rPr>
          <w:rFonts w:cs="Arial"/>
          <w:bCs/>
          <w:sz w:val="24"/>
        </w:rPr>
        <w:t>5 May 2021</w:t>
      </w:r>
    </w:p>
    <w:p w:rsidR="00F722DF" w:rsidRPr="00521068" w:rsidRDefault="00F722DF" w:rsidP="00482533">
      <w:pPr>
        <w:ind w:left="1134"/>
        <w:rPr>
          <w:rFonts w:cs="Arial"/>
          <w:b/>
          <w:bCs/>
          <w:sz w:val="24"/>
        </w:rPr>
      </w:pPr>
    </w:p>
    <w:p w:rsidR="00482533" w:rsidRPr="00521068" w:rsidRDefault="00482533" w:rsidP="00482533">
      <w:pPr>
        <w:ind w:left="1134"/>
        <w:rPr>
          <w:rFonts w:cs="Arial"/>
          <w:b/>
          <w:bCs/>
          <w:i/>
          <w:sz w:val="24"/>
        </w:rPr>
      </w:pPr>
      <w:r w:rsidRPr="00521068">
        <w:rPr>
          <w:rFonts w:cs="Arial"/>
          <w:b/>
          <w:bCs/>
          <w:sz w:val="24"/>
        </w:rPr>
        <w:t>Responsible</w:t>
      </w:r>
      <w:r w:rsidR="009F1C69" w:rsidRPr="00521068">
        <w:rPr>
          <w:rFonts w:cs="Arial"/>
          <w:b/>
          <w:bCs/>
          <w:sz w:val="24"/>
        </w:rPr>
        <w:t xml:space="preserve"> Officer</w:t>
      </w:r>
      <w:r w:rsidRPr="00521068">
        <w:rPr>
          <w:rFonts w:cs="Arial"/>
          <w:b/>
          <w:bCs/>
          <w:sz w:val="24"/>
        </w:rPr>
        <w:t>:</w:t>
      </w:r>
      <w:r w:rsidRPr="00521068">
        <w:rPr>
          <w:rFonts w:cs="Arial"/>
          <w:b/>
          <w:bCs/>
          <w:sz w:val="24"/>
        </w:rPr>
        <w:tab/>
      </w:r>
      <w:r w:rsidRPr="00521068">
        <w:rPr>
          <w:rFonts w:cs="Arial"/>
          <w:b/>
          <w:bCs/>
          <w:sz w:val="24"/>
        </w:rPr>
        <w:tab/>
      </w:r>
      <w:r w:rsidR="00CB2E48">
        <w:rPr>
          <w:rFonts w:cs="Arial"/>
          <w:bCs/>
          <w:sz w:val="24"/>
        </w:rPr>
        <w:t>Head of Strategic</w:t>
      </w:r>
      <w:r w:rsidR="00A27E5A">
        <w:rPr>
          <w:rFonts w:cs="Arial"/>
          <w:bCs/>
          <w:sz w:val="24"/>
        </w:rPr>
        <w:t xml:space="preserve"> Planning, Performance &amp; Delivery</w:t>
      </w:r>
    </w:p>
    <w:p w:rsidR="00482533" w:rsidRPr="00521068" w:rsidRDefault="00482533" w:rsidP="00482533">
      <w:pPr>
        <w:ind w:left="1134"/>
        <w:rPr>
          <w:rFonts w:cs="Arial"/>
          <w:b/>
          <w:bCs/>
          <w:sz w:val="24"/>
        </w:rPr>
      </w:pPr>
    </w:p>
    <w:p w:rsidR="00482533" w:rsidRPr="00521068" w:rsidRDefault="00482533" w:rsidP="00482533">
      <w:pPr>
        <w:ind w:left="1134"/>
        <w:rPr>
          <w:rFonts w:cs="Arial"/>
          <w:bCs/>
          <w:i/>
          <w:sz w:val="24"/>
        </w:rPr>
      </w:pPr>
      <w:r w:rsidRPr="00521068">
        <w:rPr>
          <w:rFonts w:cs="Arial"/>
          <w:b/>
          <w:bCs/>
          <w:sz w:val="24"/>
        </w:rPr>
        <w:t>Date issued:</w:t>
      </w:r>
      <w:r w:rsidRPr="00521068">
        <w:rPr>
          <w:rFonts w:cs="Arial"/>
          <w:b/>
          <w:bCs/>
          <w:sz w:val="24"/>
        </w:rPr>
        <w:tab/>
      </w:r>
      <w:r w:rsidRPr="00521068">
        <w:rPr>
          <w:rFonts w:cs="Arial"/>
          <w:b/>
          <w:bCs/>
          <w:sz w:val="24"/>
        </w:rPr>
        <w:tab/>
      </w:r>
      <w:r w:rsidRPr="00521068">
        <w:rPr>
          <w:rFonts w:cs="Arial"/>
          <w:b/>
          <w:bCs/>
          <w:sz w:val="24"/>
        </w:rPr>
        <w:tab/>
      </w:r>
      <w:r w:rsidR="00521068">
        <w:rPr>
          <w:rFonts w:cs="Arial"/>
          <w:b/>
          <w:bCs/>
          <w:sz w:val="24"/>
        </w:rPr>
        <w:tab/>
      </w:r>
      <w:r w:rsidR="00CB2E48">
        <w:rPr>
          <w:rFonts w:cs="Arial"/>
          <w:bCs/>
          <w:sz w:val="24"/>
        </w:rPr>
        <w:t>5 May 2021</w:t>
      </w:r>
      <w:r w:rsidRPr="00521068">
        <w:rPr>
          <w:rFonts w:cs="Arial"/>
          <w:b/>
          <w:bCs/>
          <w:sz w:val="24"/>
        </w:rPr>
        <w:tab/>
      </w:r>
    </w:p>
    <w:p w:rsidR="00482533" w:rsidRPr="00521068" w:rsidRDefault="00482533" w:rsidP="00482533">
      <w:pPr>
        <w:ind w:left="1134"/>
        <w:rPr>
          <w:rFonts w:cs="Arial"/>
          <w:b/>
          <w:bCs/>
          <w:sz w:val="24"/>
        </w:rPr>
      </w:pPr>
    </w:p>
    <w:p w:rsidR="00F402F7" w:rsidRPr="00521068" w:rsidRDefault="00482533" w:rsidP="002A4738">
      <w:pPr>
        <w:ind w:left="1134"/>
        <w:rPr>
          <w:b/>
          <w:sz w:val="24"/>
        </w:rPr>
      </w:pPr>
      <w:r w:rsidRPr="00521068">
        <w:rPr>
          <w:rFonts w:cs="Arial"/>
          <w:b/>
          <w:bCs/>
          <w:sz w:val="24"/>
        </w:rPr>
        <w:t>Review date:</w:t>
      </w:r>
      <w:r w:rsidRPr="00521068">
        <w:rPr>
          <w:rFonts w:cs="Arial"/>
          <w:b/>
          <w:bCs/>
          <w:sz w:val="24"/>
        </w:rPr>
        <w:tab/>
      </w:r>
      <w:r w:rsidRPr="00521068">
        <w:rPr>
          <w:rFonts w:cs="Arial"/>
          <w:b/>
          <w:bCs/>
          <w:sz w:val="24"/>
        </w:rPr>
        <w:tab/>
      </w:r>
      <w:r w:rsidRPr="00521068">
        <w:rPr>
          <w:rFonts w:cs="Arial"/>
          <w:b/>
          <w:bCs/>
          <w:sz w:val="24"/>
        </w:rPr>
        <w:tab/>
      </w:r>
      <w:r w:rsidR="00521068">
        <w:rPr>
          <w:rFonts w:cs="Arial"/>
          <w:b/>
          <w:bCs/>
          <w:sz w:val="24"/>
        </w:rPr>
        <w:tab/>
      </w:r>
      <w:r w:rsidR="000D2254" w:rsidRPr="00521068">
        <w:rPr>
          <w:rFonts w:cs="Arial"/>
          <w:bCs/>
          <w:sz w:val="24"/>
        </w:rPr>
        <w:t>March 202</w:t>
      </w:r>
      <w:r w:rsidR="00434E4B" w:rsidRPr="00521068">
        <w:rPr>
          <w:rFonts w:cs="Arial"/>
          <w:bCs/>
          <w:sz w:val="24"/>
        </w:rPr>
        <w:t>2</w:t>
      </w:r>
    </w:p>
    <w:p w:rsidR="00F402F7" w:rsidRDefault="00F402F7">
      <w:pPr>
        <w:widowControl w:val="0"/>
        <w:jc w:val="both"/>
      </w:pPr>
    </w:p>
    <w:p w:rsidR="00F402F7" w:rsidRPr="00521068" w:rsidRDefault="00F402F7" w:rsidP="00521068">
      <w:pPr>
        <w:spacing w:after="120"/>
        <w:ind w:firstLine="567"/>
        <w:outlineLvl w:val="0"/>
        <w:rPr>
          <w:b/>
          <w:sz w:val="24"/>
          <w:szCs w:val="24"/>
        </w:rPr>
      </w:pPr>
      <w:r>
        <w:br w:type="page"/>
      </w:r>
      <w:bookmarkStart w:id="3" w:name="_Toc68005843"/>
      <w:bookmarkStart w:id="4" w:name="_Toc70434419"/>
      <w:r w:rsidRPr="00521068">
        <w:rPr>
          <w:b/>
          <w:sz w:val="24"/>
          <w:szCs w:val="24"/>
        </w:rPr>
        <w:lastRenderedPageBreak/>
        <w:t>Change History</w:t>
      </w:r>
      <w:bookmarkEnd w:id="3"/>
      <w:bookmarkEnd w:id="4"/>
    </w:p>
    <w:p w:rsidR="00F402F7" w:rsidRPr="00521068" w:rsidRDefault="00F402F7" w:rsidP="00521068">
      <w:pPr>
        <w:spacing w:after="120"/>
        <w:rPr>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Version control"/>
        <w:tblDescription w:val="Version control details"/>
      </w:tblPr>
      <w:tblGrid>
        <w:gridCol w:w="1134"/>
        <w:gridCol w:w="3544"/>
        <w:gridCol w:w="3119"/>
        <w:gridCol w:w="1842"/>
      </w:tblGrid>
      <w:tr w:rsidR="00F402F7" w:rsidRPr="00521068" w:rsidTr="00292E6B">
        <w:trPr>
          <w:cantSplit/>
        </w:trPr>
        <w:tc>
          <w:tcPr>
            <w:tcW w:w="1134" w:type="dxa"/>
            <w:shd w:val="clear" w:color="auto" w:fill="C0C0C0"/>
          </w:tcPr>
          <w:p w:rsidR="00F402F7" w:rsidRPr="00521068" w:rsidRDefault="00F402F7" w:rsidP="00521068">
            <w:pPr>
              <w:spacing w:after="120"/>
              <w:rPr>
                <w:sz w:val="24"/>
                <w:szCs w:val="24"/>
              </w:rPr>
            </w:pPr>
            <w:r w:rsidRPr="00521068">
              <w:rPr>
                <w:sz w:val="24"/>
                <w:szCs w:val="24"/>
              </w:rPr>
              <w:t>Version No.</w:t>
            </w:r>
          </w:p>
        </w:tc>
        <w:tc>
          <w:tcPr>
            <w:tcW w:w="3544" w:type="dxa"/>
            <w:shd w:val="clear" w:color="auto" w:fill="C0C0C0"/>
          </w:tcPr>
          <w:p w:rsidR="00F402F7" w:rsidRPr="00521068" w:rsidRDefault="00F402F7" w:rsidP="00521068">
            <w:pPr>
              <w:spacing w:after="120"/>
              <w:rPr>
                <w:sz w:val="24"/>
                <w:szCs w:val="24"/>
              </w:rPr>
            </w:pPr>
            <w:r w:rsidRPr="00521068">
              <w:rPr>
                <w:sz w:val="24"/>
                <w:szCs w:val="24"/>
              </w:rPr>
              <w:t>Changes Applied</w:t>
            </w:r>
          </w:p>
        </w:tc>
        <w:tc>
          <w:tcPr>
            <w:tcW w:w="3119" w:type="dxa"/>
            <w:shd w:val="clear" w:color="auto" w:fill="C0C0C0"/>
          </w:tcPr>
          <w:p w:rsidR="00F402F7" w:rsidRPr="00521068" w:rsidRDefault="00F402F7" w:rsidP="00521068">
            <w:pPr>
              <w:spacing w:after="120"/>
              <w:rPr>
                <w:sz w:val="24"/>
                <w:szCs w:val="24"/>
              </w:rPr>
            </w:pPr>
            <w:r w:rsidRPr="00521068">
              <w:rPr>
                <w:sz w:val="24"/>
                <w:szCs w:val="24"/>
              </w:rPr>
              <w:t>By</w:t>
            </w:r>
          </w:p>
        </w:tc>
        <w:tc>
          <w:tcPr>
            <w:tcW w:w="1842" w:type="dxa"/>
            <w:tcBorders>
              <w:bottom w:val="single" w:sz="4" w:space="0" w:color="auto"/>
            </w:tcBorders>
            <w:shd w:val="clear" w:color="auto" w:fill="C0C0C0"/>
          </w:tcPr>
          <w:p w:rsidR="00F402F7" w:rsidRPr="00521068" w:rsidRDefault="00F402F7" w:rsidP="00521068">
            <w:pPr>
              <w:spacing w:after="120"/>
              <w:rPr>
                <w:sz w:val="24"/>
                <w:szCs w:val="24"/>
              </w:rPr>
            </w:pPr>
            <w:r w:rsidRPr="00521068">
              <w:rPr>
                <w:sz w:val="24"/>
                <w:szCs w:val="24"/>
              </w:rPr>
              <w:t>Date</w:t>
            </w:r>
          </w:p>
        </w:tc>
      </w:tr>
      <w:tr w:rsidR="00E40773" w:rsidRPr="00521068" w:rsidTr="00E06E29">
        <w:trPr>
          <w:cantSplit/>
          <w:trHeight w:val="442"/>
        </w:trPr>
        <w:tc>
          <w:tcPr>
            <w:tcW w:w="1134" w:type="dxa"/>
            <w:vAlign w:val="center"/>
          </w:tcPr>
          <w:p w:rsidR="00E40773" w:rsidRPr="00521068" w:rsidRDefault="00E40773" w:rsidP="00521068">
            <w:pPr>
              <w:pStyle w:val="Header"/>
              <w:spacing w:after="120"/>
              <w:rPr>
                <w:sz w:val="24"/>
                <w:szCs w:val="24"/>
              </w:rPr>
            </w:pPr>
            <w:r w:rsidRPr="00521068">
              <w:rPr>
                <w:sz w:val="24"/>
                <w:szCs w:val="24"/>
              </w:rPr>
              <w:t>Draft v0.1</w:t>
            </w:r>
          </w:p>
        </w:tc>
        <w:tc>
          <w:tcPr>
            <w:tcW w:w="3544" w:type="dxa"/>
            <w:vAlign w:val="center"/>
          </w:tcPr>
          <w:p w:rsidR="00E40773" w:rsidRPr="00521068" w:rsidRDefault="00E40773" w:rsidP="00A27E5A">
            <w:pPr>
              <w:pStyle w:val="Header"/>
              <w:spacing w:after="120"/>
              <w:rPr>
                <w:sz w:val="24"/>
                <w:szCs w:val="24"/>
              </w:rPr>
            </w:pPr>
            <w:r w:rsidRPr="00521068">
              <w:rPr>
                <w:sz w:val="24"/>
                <w:szCs w:val="24"/>
              </w:rPr>
              <w:t xml:space="preserve">Based on </w:t>
            </w:r>
            <w:r w:rsidR="00A27E5A">
              <w:rPr>
                <w:sz w:val="24"/>
                <w:szCs w:val="24"/>
              </w:rPr>
              <w:t>previous Joint CSG</w:t>
            </w:r>
            <w:r w:rsidRPr="00521068">
              <w:rPr>
                <w:sz w:val="24"/>
                <w:szCs w:val="24"/>
              </w:rPr>
              <w:t xml:space="preserve"> terms of reference</w:t>
            </w:r>
          </w:p>
        </w:tc>
        <w:tc>
          <w:tcPr>
            <w:tcW w:w="3119" w:type="dxa"/>
            <w:vAlign w:val="center"/>
          </w:tcPr>
          <w:p w:rsidR="00E40773" w:rsidRPr="00521068" w:rsidRDefault="00E40773" w:rsidP="00521068">
            <w:pPr>
              <w:pStyle w:val="Header"/>
              <w:spacing w:after="120"/>
              <w:rPr>
                <w:sz w:val="24"/>
                <w:szCs w:val="24"/>
              </w:rPr>
            </w:pPr>
            <w:r w:rsidRPr="00521068">
              <w:rPr>
                <w:sz w:val="24"/>
                <w:szCs w:val="24"/>
              </w:rPr>
              <w:t>Laura Ellis, Head of Corporate Governance</w:t>
            </w:r>
          </w:p>
        </w:tc>
        <w:tc>
          <w:tcPr>
            <w:tcW w:w="1842" w:type="dxa"/>
            <w:vAlign w:val="center"/>
          </w:tcPr>
          <w:p w:rsidR="00E40773" w:rsidRPr="00521068" w:rsidRDefault="00A27E5A" w:rsidP="00521068">
            <w:pPr>
              <w:pStyle w:val="Header"/>
              <w:spacing w:after="120"/>
              <w:rPr>
                <w:sz w:val="24"/>
                <w:szCs w:val="24"/>
              </w:rPr>
            </w:pPr>
            <w:r>
              <w:rPr>
                <w:sz w:val="24"/>
                <w:szCs w:val="24"/>
              </w:rPr>
              <w:t>27 April 2021</w:t>
            </w:r>
          </w:p>
        </w:tc>
      </w:tr>
      <w:tr w:rsidR="00C4501B" w:rsidRPr="00521068" w:rsidTr="00E06E29">
        <w:trPr>
          <w:cantSplit/>
          <w:trHeight w:val="442"/>
        </w:trPr>
        <w:tc>
          <w:tcPr>
            <w:tcW w:w="1134" w:type="dxa"/>
            <w:vAlign w:val="center"/>
          </w:tcPr>
          <w:p w:rsidR="00C4501B" w:rsidRDefault="00CB2E48" w:rsidP="00521068">
            <w:pPr>
              <w:pStyle w:val="Header"/>
              <w:spacing w:after="120"/>
              <w:rPr>
                <w:sz w:val="24"/>
                <w:szCs w:val="24"/>
              </w:rPr>
            </w:pPr>
            <w:r>
              <w:rPr>
                <w:sz w:val="24"/>
                <w:szCs w:val="24"/>
              </w:rPr>
              <w:t>Final</w:t>
            </w:r>
          </w:p>
          <w:p w:rsidR="00CB2E48" w:rsidRPr="00521068" w:rsidRDefault="00CB2E48" w:rsidP="00521068">
            <w:pPr>
              <w:pStyle w:val="Header"/>
              <w:spacing w:after="120"/>
              <w:rPr>
                <w:sz w:val="24"/>
                <w:szCs w:val="24"/>
              </w:rPr>
            </w:pPr>
            <w:r>
              <w:rPr>
                <w:sz w:val="24"/>
                <w:szCs w:val="24"/>
              </w:rPr>
              <w:t>v1.0</w:t>
            </w:r>
          </w:p>
        </w:tc>
        <w:tc>
          <w:tcPr>
            <w:tcW w:w="3544" w:type="dxa"/>
            <w:vAlign w:val="center"/>
          </w:tcPr>
          <w:p w:rsidR="00C4501B" w:rsidRPr="00521068" w:rsidRDefault="00CB2E48" w:rsidP="00521068">
            <w:pPr>
              <w:pStyle w:val="Header"/>
              <w:spacing w:after="120"/>
              <w:rPr>
                <w:sz w:val="24"/>
                <w:szCs w:val="24"/>
              </w:rPr>
            </w:pPr>
            <w:r>
              <w:rPr>
                <w:sz w:val="24"/>
                <w:szCs w:val="24"/>
              </w:rPr>
              <w:t>Approved by Clinical Strategy Group</w:t>
            </w:r>
          </w:p>
        </w:tc>
        <w:tc>
          <w:tcPr>
            <w:tcW w:w="3119" w:type="dxa"/>
            <w:vAlign w:val="center"/>
          </w:tcPr>
          <w:p w:rsidR="00C4501B" w:rsidRPr="00521068" w:rsidRDefault="00CB2E48" w:rsidP="00521068">
            <w:pPr>
              <w:pStyle w:val="Header"/>
              <w:spacing w:after="120"/>
              <w:rPr>
                <w:sz w:val="24"/>
                <w:szCs w:val="24"/>
              </w:rPr>
            </w:pPr>
            <w:r w:rsidRPr="00521068">
              <w:rPr>
                <w:sz w:val="24"/>
                <w:szCs w:val="24"/>
              </w:rPr>
              <w:t>Laura Ellis, Head of Corporate Governance</w:t>
            </w:r>
          </w:p>
        </w:tc>
        <w:tc>
          <w:tcPr>
            <w:tcW w:w="1842" w:type="dxa"/>
            <w:vAlign w:val="center"/>
          </w:tcPr>
          <w:p w:rsidR="00C4501B" w:rsidRPr="00521068" w:rsidRDefault="00CB2E48" w:rsidP="00521068">
            <w:pPr>
              <w:pStyle w:val="Header"/>
              <w:spacing w:after="120"/>
              <w:rPr>
                <w:sz w:val="24"/>
                <w:szCs w:val="24"/>
              </w:rPr>
            </w:pPr>
            <w:r>
              <w:rPr>
                <w:sz w:val="24"/>
                <w:szCs w:val="24"/>
              </w:rPr>
              <w:t>5 May 2021</w:t>
            </w:r>
          </w:p>
        </w:tc>
      </w:tr>
    </w:tbl>
    <w:p w:rsidR="00C4501B" w:rsidRPr="00521068" w:rsidRDefault="00C4501B" w:rsidP="00521068">
      <w:pPr>
        <w:spacing w:after="120"/>
        <w:outlineLvl w:val="0"/>
        <w:rPr>
          <w:sz w:val="24"/>
          <w:szCs w:val="24"/>
        </w:rPr>
        <w:sectPr w:rsidR="00C4501B" w:rsidRPr="00521068" w:rsidSect="00E5794F">
          <w:footerReference w:type="default" r:id="rId12"/>
          <w:pgSz w:w="11907" w:h="16840"/>
          <w:pgMar w:top="1077" w:right="851" w:bottom="1077" w:left="851" w:header="720" w:footer="720" w:gutter="0"/>
          <w:cols w:space="720"/>
          <w:docGrid w:linePitch="360"/>
        </w:sectPr>
      </w:pPr>
    </w:p>
    <w:sdt>
      <w:sdtPr>
        <w:rPr>
          <w:rFonts w:ascii="Arial" w:eastAsia="Times New Roman" w:hAnsi="Arial" w:cs="Times New Roman"/>
          <w:b w:val="0"/>
          <w:bCs w:val="0"/>
          <w:color w:val="auto"/>
          <w:sz w:val="20"/>
          <w:szCs w:val="20"/>
          <w:lang w:val="en-GB" w:eastAsia="en-GB"/>
        </w:rPr>
        <w:id w:val="1241142336"/>
        <w:docPartObj>
          <w:docPartGallery w:val="Table of Contents"/>
          <w:docPartUnique/>
        </w:docPartObj>
      </w:sdtPr>
      <w:sdtEndPr>
        <w:rPr>
          <w:noProof/>
        </w:rPr>
      </w:sdtEndPr>
      <w:sdtContent>
        <w:p w:rsidR="00CE2FFA" w:rsidRPr="00C5332F" w:rsidRDefault="00CE2FFA" w:rsidP="00C5332F">
          <w:pPr>
            <w:pStyle w:val="TOCHeading"/>
            <w:spacing w:before="0" w:after="120"/>
            <w:rPr>
              <w:rFonts w:cstheme="majorHAnsi"/>
              <w:sz w:val="24"/>
              <w:szCs w:val="24"/>
            </w:rPr>
          </w:pPr>
          <w:r w:rsidRPr="00C5332F">
            <w:rPr>
              <w:rFonts w:cstheme="majorHAnsi"/>
              <w:sz w:val="24"/>
              <w:szCs w:val="24"/>
            </w:rPr>
            <w:t>Contents</w:t>
          </w:r>
        </w:p>
        <w:p w:rsidR="00C5332F" w:rsidRPr="00C5332F" w:rsidRDefault="00CE2FFA" w:rsidP="00C5332F">
          <w:pPr>
            <w:pStyle w:val="TOC1"/>
            <w:tabs>
              <w:tab w:val="right" w:leader="dot" w:pos="10195"/>
            </w:tabs>
            <w:spacing w:after="120"/>
            <w:rPr>
              <w:rFonts w:asciiTheme="majorHAnsi" w:eastAsiaTheme="minorEastAsia" w:hAnsiTheme="majorHAnsi" w:cstheme="majorHAnsi"/>
              <w:smallCaps w:val="0"/>
              <w:noProof/>
              <w:sz w:val="24"/>
              <w:szCs w:val="24"/>
            </w:rPr>
          </w:pPr>
          <w:r w:rsidRPr="00C5332F">
            <w:rPr>
              <w:rFonts w:asciiTheme="majorHAnsi" w:hAnsiTheme="majorHAnsi" w:cstheme="majorHAnsi"/>
              <w:smallCaps w:val="0"/>
              <w:sz w:val="24"/>
              <w:szCs w:val="24"/>
            </w:rPr>
            <w:fldChar w:fldCharType="begin"/>
          </w:r>
          <w:r w:rsidRPr="00C5332F">
            <w:rPr>
              <w:rFonts w:asciiTheme="majorHAnsi" w:hAnsiTheme="majorHAnsi" w:cstheme="majorHAnsi"/>
              <w:smallCaps w:val="0"/>
              <w:sz w:val="24"/>
              <w:szCs w:val="24"/>
            </w:rPr>
            <w:instrText xml:space="preserve"> TOC \o "1-3" \h \z \u </w:instrText>
          </w:r>
          <w:r w:rsidRPr="00C5332F">
            <w:rPr>
              <w:rFonts w:asciiTheme="majorHAnsi" w:hAnsiTheme="majorHAnsi" w:cstheme="majorHAnsi"/>
              <w:smallCaps w:val="0"/>
              <w:sz w:val="24"/>
              <w:szCs w:val="24"/>
            </w:rPr>
            <w:fldChar w:fldCharType="separate"/>
          </w:r>
          <w:hyperlink w:anchor="_Toc70434419" w:history="1"/>
        </w:p>
        <w:p w:rsidR="00C5332F" w:rsidRPr="00C5332F" w:rsidRDefault="00CB2E48" w:rsidP="00C5332F">
          <w:pPr>
            <w:pStyle w:val="TOC1"/>
            <w:tabs>
              <w:tab w:val="left" w:pos="440"/>
              <w:tab w:val="right" w:leader="dot" w:pos="10195"/>
            </w:tabs>
            <w:spacing w:after="120"/>
            <w:rPr>
              <w:rFonts w:asciiTheme="majorHAnsi" w:eastAsiaTheme="minorEastAsia" w:hAnsiTheme="majorHAnsi" w:cstheme="majorHAnsi"/>
              <w:smallCaps w:val="0"/>
              <w:noProof/>
              <w:sz w:val="24"/>
              <w:szCs w:val="24"/>
            </w:rPr>
          </w:pPr>
          <w:hyperlink w:anchor="_Toc70434421" w:history="1">
            <w:r w:rsidR="00C5332F" w:rsidRPr="00C5332F">
              <w:rPr>
                <w:rStyle w:val="Hyperlink"/>
                <w:rFonts w:asciiTheme="majorHAnsi" w:hAnsiTheme="majorHAnsi" w:cstheme="majorHAnsi"/>
                <w:smallCaps w:val="0"/>
                <w:noProof/>
                <w:sz w:val="24"/>
                <w:szCs w:val="24"/>
              </w:rPr>
              <w:t>1.</w:t>
            </w:r>
            <w:r w:rsidR="00C5332F" w:rsidRPr="00C5332F">
              <w:rPr>
                <w:rFonts w:asciiTheme="majorHAnsi" w:eastAsiaTheme="minorEastAsia" w:hAnsiTheme="majorHAnsi" w:cstheme="majorHAnsi"/>
                <w:smallCaps w:val="0"/>
                <w:noProof/>
                <w:sz w:val="24"/>
                <w:szCs w:val="24"/>
              </w:rPr>
              <w:tab/>
            </w:r>
            <w:r w:rsidR="00C5332F" w:rsidRPr="00C5332F">
              <w:rPr>
                <w:rStyle w:val="Hyperlink"/>
                <w:rFonts w:asciiTheme="majorHAnsi" w:hAnsiTheme="majorHAnsi" w:cstheme="majorHAnsi"/>
                <w:smallCaps w:val="0"/>
                <w:noProof/>
                <w:sz w:val="24"/>
                <w:szCs w:val="24"/>
              </w:rPr>
              <w:t>Introduction</w:t>
            </w:r>
            <w:r w:rsidR="00C5332F" w:rsidRPr="00C5332F">
              <w:rPr>
                <w:rFonts w:asciiTheme="majorHAnsi" w:hAnsiTheme="majorHAnsi" w:cstheme="majorHAnsi"/>
                <w:smallCaps w:val="0"/>
                <w:noProof/>
                <w:webHidden/>
                <w:sz w:val="24"/>
                <w:szCs w:val="24"/>
              </w:rPr>
              <w:tab/>
            </w:r>
            <w:r w:rsidR="00C5332F" w:rsidRPr="00C5332F">
              <w:rPr>
                <w:rFonts w:asciiTheme="majorHAnsi" w:hAnsiTheme="majorHAnsi" w:cstheme="majorHAnsi"/>
                <w:smallCaps w:val="0"/>
                <w:noProof/>
                <w:webHidden/>
                <w:sz w:val="24"/>
                <w:szCs w:val="24"/>
              </w:rPr>
              <w:fldChar w:fldCharType="begin"/>
            </w:r>
            <w:r w:rsidR="00C5332F" w:rsidRPr="00C5332F">
              <w:rPr>
                <w:rFonts w:asciiTheme="majorHAnsi" w:hAnsiTheme="majorHAnsi" w:cstheme="majorHAnsi"/>
                <w:smallCaps w:val="0"/>
                <w:noProof/>
                <w:webHidden/>
                <w:sz w:val="24"/>
                <w:szCs w:val="24"/>
              </w:rPr>
              <w:instrText xml:space="preserve"> PAGEREF _Toc70434421 \h </w:instrText>
            </w:r>
            <w:r w:rsidR="00C5332F" w:rsidRPr="00C5332F">
              <w:rPr>
                <w:rFonts w:asciiTheme="majorHAnsi" w:hAnsiTheme="majorHAnsi" w:cstheme="majorHAnsi"/>
                <w:smallCaps w:val="0"/>
                <w:noProof/>
                <w:webHidden/>
                <w:sz w:val="24"/>
                <w:szCs w:val="24"/>
              </w:rPr>
            </w:r>
            <w:r w:rsidR="00C5332F" w:rsidRPr="00C5332F">
              <w:rPr>
                <w:rFonts w:asciiTheme="majorHAnsi" w:hAnsiTheme="majorHAnsi" w:cstheme="majorHAnsi"/>
                <w:smallCaps w:val="0"/>
                <w:noProof/>
                <w:webHidden/>
                <w:sz w:val="24"/>
                <w:szCs w:val="24"/>
              </w:rPr>
              <w:fldChar w:fldCharType="separate"/>
            </w:r>
            <w:r w:rsidR="00C5332F" w:rsidRPr="00C5332F">
              <w:rPr>
                <w:rFonts w:asciiTheme="majorHAnsi" w:hAnsiTheme="majorHAnsi" w:cstheme="majorHAnsi"/>
                <w:smallCaps w:val="0"/>
                <w:noProof/>
                <w:webHidden/>
                <w:sz w:val="24"/>
                <w:szCs w:val="24"/>
              </w:rPr>
              <w:t>4</w:t>
            </w:r>
            <w:r w:rsidR="00C5332F" w:rsidRPr="00C5332F">
              <w:rPr>
                <w:rFonts w:asciiTheme="majorHAnsi" w:hAnsiTheme="majorHAnsi" w:cstheme="majorHAnsi"/>
                <w:smallCaps w:val="0"/>
                <w:noProof/>
                <w:webHidden/>
                <w:sz w:val="24"/>
                <w:szCs w:val="24"/>
              </w:rPr>
              <w:fldChar w:fldCharType="end"/>
            </w:r>
          </w:hyperlink>
        </w:p>
        <w:p w:rsidR="00C5332F" w:rsidRPr="00C5332F" w:rsidRDefault="00CB2E48" w:rsidP="00C5332F">
          <w:pPr>
            <w:pStyle w:val="TOC1"/>
            <w:tabs>
              <w:tab w:val="left" w:pos="440"/>
              <w:tab w:val="right" w:leader="dot" w:pos="10195"/>
            </w:tabs>
            <w:spacing w:after="120"/>
            <w:rPr>
              <w:rFonts w:asciiTheme="majorHAnsi" w:eastAsiaTheme="minorEastAsia" w:hAnsiTheme="majorHAnsi" w:cstheme="majorHAnsi"/>
              <w:smallCaps w:val="0"/>
              <w:noProof/>
              <w:sz w:val="24"/>
              <w:szCs w:val="24"/>
            </w:rPr>
          </w:pPr>
          <w:hyperlink w:anchor="_Toc70434422" w:history="1">
            <w:r w:rsidR="00C5332F" w:rsidRPr="00C5332F">
              <w:rPr>
                <w:rStyle w:val="Hyperlink"/>
                <w:rFonts w:asciiTheme="majorHAnsi" w:hAnsiTheme="majorHAnsi" w:cstheme="majorHAnsi"/>
                <w:smallCaps w:val="0"/>
                <w:noProof/>
                <w:sz w:val="24"/>
                <w:szCs w:val="24"/>
              </w:rPr>
              <w:t>2.</w:t>
            </w:r>
            <w:r w:rsidR="00C5332F" w:rsidRPr="00C5332F">
              <w:rPr>
                <w:rFonts w:asciiTheme="majorHAnsi" w:eastAsiaTheme="minorEastAsia" w:hAnsiTheme="majorHAnsi" w:cstheme="majorHAnsi"/>
                <w:smallCaps w:val="0"/>
                <w:noProof/>
                <w:sz w:val="24"/>
                <w:szCs w:val="24"/>
              </w:rPr>
              <w:tab/>
            </w:r>
            <w:r w:rsidR="00C5332F" w:rsidRPr="00C5332F">
              <w:rPr>
                <w:rStyle w:val="Hyperlink"/>
                <w:rFonts w:asciiTheme="majorHAnsi" w:hAnsiTheme="majorHAnsi" w:cstheme="majorHAnsi"/>
                <w:smallCaps w:val="0"/>
                <w:noProof/>
                <w:sz w:val="24"/>
                <w:szCs w:val="24"/>
              </w:rPr>
              <w:t>Membership</w:t>
            </w:r>
            <w:r w:rsidR="00C5332F" w:rsidRPr="00C5332F">
              <w:rPr>
                <w:rFonts w:asciiTheme="majorHAnsi" w:hAnsiTheme="majorHAnsi" w:cstheme="majorHAnsi"/>
                <w:smallCaps w:val="0"/>
                <w:noProof/>
                <w:webHidden/>
                <w:sz w:val="24"/>
                <w:szCs w:val="24"/>
              </w:rPr>
              <w:tab/>
            </w:r>
            <w:r w:rsidR="00C5332F" w:rsidRPr="00C5332F">
              <w:rPr>
                <w:rFonts w:asciiTheme="majorHAnsi" w:hAnsiTheme="majorHAnsi" w:cstheme="majorHAnsi"/>
                <w:smallCaps w:val="0"/>
                <w:noProof/>
                <w:webHidden/>
                <w:sz w:val="24"/>
                <w:szCs w:val="24"/>
              </w:rPr>
              <w:fldChar w:fldCharType="begin"/>
            </w:r>
            <w:r w:rsidR="00C5332F" w:rsidRPr="00C5332F">
              <w:rPr>
                <w:rFonts w:asciiTheme="majorHAnsi" w:hAnsiTheme="majorHAnsi" w:cstheme="majorHAnsi"/>
                <w:smallCaps w:val="0"/>
                <w:noProof/>
                <w:webHidden/>
                <w:sz w:val="24"/>
                <w:szCs w:val="24"/>
              </w:rPr>
              <w:instrText xml:space="preserve"> PAGEREF _Toc70434422 \h </w:instrText>
            </w:r>
            <w:r w:rsidR="00C5332F" w:rsidRPr="00C5332F">
              <w:rPr>
                <w:rFonts w:asciiTheme="majorHAnsi" w:hAnsiTheme="majorHAnsi" w:cstheme="majorHAnsi"/>
                <w:smallCaps w:val="0"/>
                <w:noProof/>
                <w:webHidden/>
                <w:sz w:val="24"/>
                <w:szCs w:val="24"/>
              </w:rPr>
            </w:r>
            <w:r w:rsidR="00C5332F" w:rsidRPr="00C5332F">
              <w:rPr>
                <w:rFonts w:asciiTheme="majorHAnsi" w:hAnsiTheme="majorHAnsi" w:cstheme="majorHAnsi"/>
                <w:smallCaps w:val="0"/>
                <w:noProof/>
                <w:webHidden/>
                <w:sz w:val="24"/>
                <w:szCs w:val="24"/>
              </w:rPr>
              <w:fldChar w:fldCharType="separate"/>
            </w:r>
            <w:r w:rsidR="00C5332F" w:rsidRPr="00C5332F">
              <w:rPr>
                <w:rFonts w:asciiTheme="majorHAnsi" w:hAnsiTheme="majorHAnsi" w:cstheme="majorHAnsi"/>
                <w:smallCaps w:val="0"/>
                <w:noProof/>
                <w:webHidden/>
                <w:sz w:val="24"/>
                <w:szCs w:val="24"/>
              </w:rPr>
              <w:t>4</w:t>
            </w:r>
            <w:r w:rsidR="00C5332F" w:rsidRPr="00C5332F">
              <w:rPr>
                <w:rFonts w:asciiTheme="majorHAnsi" w:hAnsiTheme="majorHAnsi" w:cstheme="majorHAnsi"/>
                <w:smallCaps w:val="0"/>
                <w:noProof/>
                <w:webHidden/>
                <w:sz w:val="24"/>
                <w:szCs w:val="24"/>
              </w:rPr>
              <w:fldChar w:fldCharType="end"/>
            </w:r>
          </w:hyperlink>
        </w:p>
        <w:p w:rsidR="00C5332F" w:rsidRPr="00C5332F" w:rsidRDefault="00CB2E48" w:rsidP="00C5332F">
          <w:pPr>
            <w:pStyle w:val="TOC1"/>
            <w:tabs>
              <w:tab w:val="left" w:pos="440"/>
              <w:tab w:val="right" w:leader="dot" w:pos="10195"/>
            </w:tabs>
            <w:spacing w:after="120"/>
            <w:rPr>
              <w:rFonts w:asciiTheme="majorHAnsi" w:eastAsiaTheme="minorEastAsia" w:hAnsiTheme="majorHAnsi" w:cstheme="majorHAnsi"/>
              <w:smallCaps w:val="0"/>
              <w:noProof/>
              <w:sz w:val="24"/>
              <w:szCs w:val="24"/>
            </w:rPr>
          </w:pPr>
          <w:hyperlink w:anchor="_Toc70434423" w:history="1">
            <w:r w:rsidR="00C5332F" w:rsidRPr="00C5332F">
              <w:rPr>
                <w:rStyle w:val="Hyperlink"/>
                <w:rFonts w:asciiTheme="majorHAnsi" w:hAnsiTheme="majorHAnsi" w:cstheme="majorHAnsi"/>
                <w:smallCaps w:val="0"/>
                <w:noProof/>
                <w:sz w:val="24"/>
                <w:szCs w:val="24"/>
              </w:rPr>
              <w:t>3.</w:t>
            </w:r>
            <w:r w:rsidR="00C5332F" w:rsidRPr="00C5332F">
              <w:rPr>
                <w:rFonts w:asciiTheme="majorHAnsi" w:eastAsiaTheme="minorEastAsia" w:hAnsiTheme="majorHAnsi" w:cstheme="majorHAnsi"/>
                <w:smallCaps w:val="0"/>
                <w:noProof/>
                <w:sz w:val="24"/>
                <w:szCs w:val="24"/>
              </w:rPr>
              <w:tab/>
            </w:r>
            <w:r w:rsidR="00C5332F" w:rsidRPr="00C5332F">
              <w:rPr>
                <w:rStyle w:val="Hyperlink"/>
                <w:rFonts w:asciiTheme="majorHAnsi" w:hAnsiTheme="majorHAnsi" w:cstheme="majorHAnsi"/>
                <w:smallCaps w:val="0"/>
                <w:noProof/>
                <w:sz w:val="24"/>
                <w:szCs w:val="24"/>
              </w:rPr>
              <w:t>Arrangements for the conduct of business</w:t>
            </w:r>
            <w:r w:rsidR="00C5332F" w:rsidRPr="00C5332F">
              <w:rPr>
                <w:rFonts w:asciiTheme="majorHAnsi" w:hAnsiTheme="majorHAnsi" w:cstheme="majorHAnsi"/>
                <w:smallCaps w:val="0"/>
                <w:noProof/>
                <w:webHidden/>
                <w:sz w:val="24"/>
                <w:szCs w:val="24"/>
              </w:rPr>
              <w:tab/>
            </w:r>
            <w:r w:rsidR="00C5332F" w:rsidRPr="00C5332F">
              <w:rPr>
                <w:rFonts w:asciiTheme="majorHAnsi" w:hAnsiTheme="majorHAnsi" w:cstheme="majorHAnsi"/>
                <w:smallCaps w:val="0"/>
                <w:noProof/>
                <w:webHidden/>
                <w:sz w:val="24"/>
                <w:szCs w:val="24"/>
              </w:rPr>
              <w:fldChar w:fldCharType="begin"/>
            </w:r>
            <w:r w:rsidR="00C5332F" w:rsidRPr="00C5332F">
              <w:rPr>
                <w:rFonts w:asciiTheme="majorHAnsi" w:hAnsiTheme="majorHAnsi" w:cstheme="majorHAnsi"/>
                <w:smallCaps w:val="0"/>
                <w:noProof/>
                <w:webHidden/>
                <w:sz w:val="24"/>
                <w:szCs w:val="24"/>
              </w:rPr>
              <w:instrText xml:space="preserve"> PAGEREF _Toc70434423 \h </w:instrText>
            </w:r>
            <w:r w:rsidR="00C5332F" w:rsidRPr="00C5332F">
              <w:rPr>
                <w:rFonts w:asciiTheme="majorHAnsi" w:hAnsiTheme="majorHAnsi" w:cstheme="majorHAnsi"/>
                <w:smallCaps w:val="0"/>
                <w:noProof/>
                <w:webHidden/>
                <w:sz w:val="24"/>
                <w:szCs w:val="24"/>
              </w:rPr>
            </w:r>
            <w:r w:rsidR="00C5332F" w:rsidRPr="00C5332F">
              <w:rPr>
                <w:rFonts w:asciiTheme="majorHAnsi" w:hAnsiTheme="majorHAnsi" w:cstheme="majorHAnsi"/>
                <w:smallCaps w:val="0"/>
                <w:noProof/>
                <w:webHidden/>
                <w:sz w:val="24"/>
                <w:szCs w:val="24"/>
              </w:rPr>
              <w:fldChar w:fldCharType="separate"/>
            </w:r>
            <w:r w:rsidR="00C5332F" w:rsidRPr="00C5332F">
              <w:rPr>
                <w:rFonts w:asciiTheme="majorHAnsi" w:hAnsiTheme="majorHAnsi" w:cstheme="majorHAnsi"/>
                <w:smallCaps w:val="0"/>
                <w:noProof/>
                <w:webHidden/>
                <w:sz w:val="24"/>
                <w:szCs w:val="24"/>
              </w:rPr>
              <w:t>5</w:t>
            </w:r>
            <w:r w:rsidR="00C5332F" w:rsidRPr="00C5332F">
              <w:rPr>
                <w:rFonts w:asciiTheme="majorHAnsi" w:hAnsiTheme="majorHAnsi" w:cstheme="majorHAnsi"/>
                <w:smallCaps w:val="0"/>
                <w:noProof/>
                <w:webHidden/>
                <w:sz w:val="24"/>
                <w:szCs w:val="24"/>
              </w:rPr>
              <w:fldChar w:fldCharType="end"/>
            </w:r>
          </w:hyperlink>
        </w:p>
        <w:p w:rsidR="00C5332F" w:rsidRPr="00C5332F" w:rsidRDefault="00CB2E48" w:rsidP="00C5332F">
          <w:pPr>
            <w:pStyle w:val="TOC2"/>
            <w:tabs>
              <w:tab w:val="left" w:pos="880"/>
              <w:tab w:val="right" w:leader="dot" w:pos="10195"/>
            </w:tabs>
            <w:spacing w:after="120"/>
            <w:rPr>
              <w:rFonts w:asciiTheme="majorHAnsi" w:eastAsiaTheme="minorEastAsia" w:hAnsiTheme="majorHAnsi" w:cstheme="majorHAnsi"/>
              <w:noProof/>
              <w:sz w:val="24"/>
              <w:szCs w:val="24"/>
            </w:rPr>
          </w:pPr>
          <w:hyperlink w:anchor="_Toc70434424" w:history="1">
            <w:r w:rsidR="00C5332F" w:rsidRPr="00C5332F">
              <w:rPr>
                <w:rStyle w:val="Hyperlink"/>
                <w:rFonts w:asciiTheme="majorHAnsi" w:hAnsiTheme="majorHAnsi" w:cstheme="majorHAnsi"/>
                <w:noProof/>
                <w:sz w:val="24"/>
                <w:szCs w:val="24"/>
              </w:rPr>
              <w:t>3.1.</w:t>
            </w:r>
            <w:r w:rsidR="00C5332F" w:rsidRPr="00C5332F">
              <w:rPr>
                <w:rFonts w:asciiTheme="majorHAnsi" w:eastAsiaTheme="minorEastAsia" w:hAnsiTheme="majorHAnsi" w:cstheme="majorHAnsi"/>
                <w:noProof/>
                <w:sz w:val="24"/>
                <w:szCs w:val="24"/>
              </w:rPr>
              <w:tab/>
            </w:r>
            <w:r w:rsidR="00C5332F" w:rsidRPr="00C5332F">
              <w:rPr>
                <w:rStyle w:val="Hyperlink"/>
                <w:rFonts w:asciiTheme="majorHAnsi" w:hAnsiTheme="majorHAnsi" w:cstheme="majorHAnsi"/>
                <w:noProof/>
                <w:sz w:val="24"/>
                <w:szCs w:val="24"/>
              </w:rPr>
              <w:t>Chairing meetings</w:t>
            </w:r>
            <w:r w:rsidR="00C5332F" w:rsidRPr="00C5332F">
              <w:rPr>
                <w:rFonts w:asciiTheme="majorHAnsi" w:hAnsiTheme="majorHAnsi" w:cstheme="majorHAnsi"/>
                <w:noProof/>
                <w:webHidden/>
                <w:sz w:val="24"/>
                <w:szCs w:val="24"/>
              </w:rPr>
              <w:tab/>
            </w:r>
            <w:r w:rsidR="00C5332F" w:rsidRPr="00C5332F">
              <w:rPr>
                <w:rFonts w:asciiTheme="majorHAnsi" w:hAnsiTheme="majorHAnsi" w:cstheme="majorHAnsi"/>
                <w:noProof/>
                <w:webHidden/>
                <w:sz w:val="24"/>
                <w:szCs w:val="24"/>
              </w:rPr>
              <w:fldChar w:fldCharType="begin"/>
            </w:r>
            <w:r w:rsidR="00C5332F" w:rsidRPr="00C5332F">
              <w:rPr>
                <w:rFonts w:asciiTheme="majorHAnsi" w:hAnsiTheme="majorHAnsi" w:cstheme="majorHAnsi"/>
                <w:noProof/>
                <w:webHidden/>
                <w:sz w:val="24"/>
                <w:szCs w:val="24"/>
              </w:rPr>
              <w:instrText xml:space="preserve"> PAGEREF _Toc70434424 \h </w:instrText>
            </w:r>
            <w:r w:rsidR="00C5332F" w:rsidRPr="00C5332F">
              <w:rPr>
                <w:rFonts w:asciiTheme="majorHAnsi" w:hAnsiTheme="majorHAnsi" w:cstheme="majorHAnsi"/>
                <w:noProof/>
                <w:webHidden/>
                <w:sz w:val="24"/>
                <w:szCs w:val="24"/>
              </w:rPr>
            </w:r>
            <w:r w:rsidR="00C5332F" w:rsidRPr="00C5332F">
              <w:rPr>
                <w:rFonts w:asciiTheme="majorHAnsi" w:hAnsiTheme="majorHAnsi" w:cstheme="majorHAnsi"/>
                <w:noProof/>
                <w:webHidden/>
                <w:sz w:val="24"/>
                <w:szCs w:val="24"/>
              </w:rPr>
              <w:fldChar w:fldCharType="separate"/>
            </w:r>
            <w:r w:rsidR="00C5332F" w:rsidRPr="00C5332F">
              <w:rPr>
                <w:rFonts w:asciiTheme="majorHAnsi" w:hAnsiTheme="majorHAnsi" w:cstheme="majorHAnsi"/>
                <w:noProof/>
                <w:webHidden/>
                <w:sz w:val="24"/>
                <w:szCs w:val="24"/>
              </w:rPr>
              <w:t>5</w:t>
            </w:r>
            <w:r w:rsidR="00C5332F" w:rsidRPr="00C5332F">
              <w:rPr>
                <w:rFonts w:asciiTheme="majorHAnsi" w:hAnsiTheme="majorHAnsi" w:cstheme="majorHAnsi"/>
                <w:noProof/>
                <w:webHidden/>
                <w:sz w:val="24"/>
                <w:szCs w:val="24"/>
              </w:rPr>
              <w:fldChar w:fldCharType="end"/>
            </w:r>
          </w:hyperlink>
        </w:p>
        <w:p w:rsidR="00C5332F" w:rsidRPr="00C5332F" w:rsidRDefault="00CB2E48" w:rsidP="00C5332F">
          <w:pPr>
            <w:pStyle w:val="TOC2"/>
            <w:tabs>
              <w:tab w:val="left" w:pos="880"/>
              <w:tab w:val="right" w:leader="dot" w:pos="10195"/>
            </w:tabs>
            <w:spacing w:after="120"/>
            <w:rPr>
              <w:rFonts w:asciiTheme="majorHAnsi" w:eastAsiaTheme="minorEastAsia" w:hAnsiTheme="majorHAnsi" w:cstheme="majorHAnsi"/>
              <w:noProof/>
              <w:sz w:val="24"/>
              <w:szCs w:val="24"/>
            </w:rPr>
          </w:pPr>
          <w:hyperlink w:anchor="_Toc70434425" w:history="1">
            <w:r w:rsidR="00C5332F" w:rsidRPr="00C5332F">
              <w:rPr>
                <w:rStyle w:val="Hyperlink"/>
                <w:rFonts w:asciiTheme="majorHAnsi" w:hAnsiTheme="majorHAnsi" w:cstheme="majorHAnsi"/>
                <w:noProof/>
                <w:sz w:val="24"/>
                <w:szCs w:val="24"/>
              </w:rPr>
              <w:t>3.2.</w:t>
            </w:r>
            <w:r w:rsidR="00C5332F" w:rsidRPr="00C5332F">
              <w:rPr>
                <w:rFonts w:asciiTheme="majorHAnsi" w:eastAsiaTheme="minorEastAsia" w:hAnsiTheme="majorHAnsi" w:cstheme="majorHAnsi"/>
                <w:noProof/>
                <w:sz w:val="24"/>
                <w:szCs w:val="24"/>
              </w:rPr>
              <w:tab/>
            </w:r>
            <w:r w:rsidR="00C5332F" w:rsidRPr="00C5332F">
              <w:rPr>
                <w:rStyle w:val="Hyperlink"/>
                <w:rFonts w:asciiTheme="majorHAnsi" w:hAnsiTheme="majorHAnsi" w:cstheme="majorHAnsi"/>
                <w:noProof/>
                <w:sz w:val="24"/>
                <w:szCs w:val="24"/>
              </w:rPr>
              <w:t>Quoracy</w:t>
            </w:r>
            <w:r w:rsidR="00C5332F" w:rsidRPr="00C5332F">
              <w:rPr>
                <w:rFonts w:asciiTheme="majorHAnsi" w:hAnsiTheme="majorHAnsi" w:cstheme="majorHAnsi"/>
                <w:noProof/>
                <w:webHidden/>
                <w:sz w:val="24"/>
                <w:szCs w:val="24"/>
              </w:rPr>
              <w:tab/>
            </w:r>
            <w:r w:rsidR="00C5332F" w:rsidRPr="00C5332F">
              <w:rPr>
                <w:rFonts w:asciiTheme="majorHAnsi" w:hAnsiTheme="majorHAnsi" w:cstheme="majorHAnsi"/>
                <w:noProof/>
                <w:webHidden/>
                <w:sz w:val="24"/>
                <w:szCs w:val="24"/>
              </w:rPr>
              <w:fldChar w:fldCharType="begin"/>
            </w:r>
            <w:r w:rsidR="00C5332F" w:rsidRPr="00C5332F">
              <w:rPr>
                <w:rFonts w:asciiTheme="majorHAnsi" w:hAnsiTheme="majorHAnsi" w:cstheme="majorHAnsi"/>
                <w:noProof/>
                <w:webHidden/>
                <w:sz w:val="24"/>
                <w:szCs w:val="24"/>
              </w:rPr>
              <w:instrText xml:space="preserve"> PAGEREF _Toc70434425 \h </w:instrText>
            </w:r>
            <w:r w:rsidR="00C5332F" w:rsidRPr="00C5332F">
              <w:rPr>
                <w:rFonts w:asciiTheme="majorHAnsi" w:hAnsiTheme="majorHAnsi" w:cstheme="majorHAnsi"/>
                <w:noProof/>
                <w:webHidden/>
                <w:sz w:val="24"/>
                <w:szCs w:val="24"/>
              </w:rPr>
            </w:r>
            <w:r w:rsidR="00C5332F" w:rsidRPr="00C5332F">
              <w:rPr>
                <w:rFonts w:asciiTheme="majorHAnsi" w:hAnsiTheme="majorHAnsi" w:cstheme="majorHAnsi"/>
                <w:noProof/>
                <w:webHidden/>
                <w:sz w:val="24"/>
                <w:szCs w:val="24"/>
              </w:rPr>
              <w:fldChar w:fldCharType="separate"/>
            </w:r>
            <w:r w:rsidR="00C5332F" w:rsidRPr="00C5332F">
              <w:rPr>
                <w:rFonts w:asciiTheme="majorHAnsi" w:hAnsiTheme="majorHAnsi" w:cstheme="majorHAnsi"/>
                <w:noProof/>
                <w:webHidden/>
                <w:sz w:val="24"/>
                <w:szCs w:val="24"/>
              </w:rPr>
              <w:t>5</w:t>
            </w:r>
            <w:r w:rsidR="00C5332F" w:rsidRPr="00C5332F">
              <w:rPr>
                <w:rFonts w:asciiTheme="majorHAnsi" w:hAnsiTheme="majorHAnsi" w:cstheme="majorHAnsi"/>
                <w:noProof/>
                <w:webHidden/>
                <w:sz w:val="24"/>
                <w:szCs w:val="24"/>
              </w:rPr>
              <w:fldChar w:fldCharType="end"/>
            </w:r>
          </w:hyperlink>
        </w:p>
        <w:p w:rsidR="00C5332F" w:rsidRPr="00C5332F" w:rsidRDefault="00CB2E48" w:rsidP="00C5332F">
          <w:pPr>
            <w:pStyle w:val="TOC2"/>
            <w:tabs>
              <w:tab w:val="left" w:pos="880"/>
              <w:tab w:val="right" w:leader="dot" w:pos="10195"/>
            </w:tabs>
            <w:spacing w:after="120"/>
            <w:rPr>
              <w:rFonts w:asciiTheme="majorHAnsi" w:eastAsiaTheme="minorEastAsia" w:hAnsiTheme="majorHAnsi" w:cstheme="majorHAnsi"/>
              <w:noProof/>
              <w:sz w:val="24"/>
              <w:szCs w:val="24"/>
            </w:rPr>
          </w:pPr>
          <w:hyperlink w:anchor="_Toc70434426" w:history="1">
            <w:r w:rsidR="00C5332F" w:rsidRPr="00C5332F">
              <w:rPr>
                <w:rStyle w:val="Hyperlink"/>
                <w:rFonts w:asciiTheme="majorHAnsi" w:hAnsiTheme="majorHAnsi" w:cstheme="majorHAnsi"/>
                <w:noProof/>
                <w:sz w:val="24"/>
                <w:szCs w:val="24"/>
              </w:rPr>
              <w:t>3.3.</w:t>
            </w:r>
            <w:r w:rsidR="00C5332F" w:rsidRPr="00C5332F">
              <w:rPr>
                <w:rFonts w:asciiTheme="majorHAnsi" w:eastAsiaTheme="minorEastAsia" w:hAnsiTheme="majorHAnsi" w:cstheme="majorHAnsi"/>
                <w:noProof/>
                <w:sz w:val="24"/>
                <w:szCs w:val="24"/>
              </w:rPr>
              <w:tab/>
            </w:r>
            <w:r w:rsidR="00C5332F" w:rsidRPr="00C5332F">
              <w:rPr>
                <w:rStyle w:val="Hyperlink"/>
                <w:rFonts w:asciiTheme="majorHAnsi" w:hAnsiTheme="majorHAnsi" w:cstheme="majorHAnsi"/>
                <w:noProof/>
                <w:sz w:val="24"/>
                <w:szCs w:val="24"/>
              </w:rPr>
              <w:t>Conflicts of Interest</w:t>
            </w:r>
            <w:r w:rsidR="00C5332F" w:rsidRPr="00C5332F">
              <w:rPr>
                <w:rFonts w:asciiTheme="majorHAnsi" w:hAnsiTheme="majorHAnsi" w:cstheme="majorHAnsi"/>
                <w:noProof/>
                <w:webHidden/>
                <w:sz w:val="24"/>
                <w:szCs w:val="24"/>
              </w:rPr>
              <w:tab/>
            </w:r>
            <w:r w:rsidR="00C5332F" w:rsidRPr="00C5332F">
              <w:rPr>
                <w:rFonts w:asciiTheme="majorHAnsi" w:hAnsiTheme="majorHAnsi" w:cstheme="majorHAnsi"/>
                <w:noProof/>
                <w:webHidden/>
                <w:sz w:val="24"/>
                <w:szCs w:val="24"/>
              </w:rPr>
              <w:fldChar w:fldCharType="begin"/>
            </w:r>
            <w:r w:rsidR="00C5332F" w:rsidRPr="00C5332F">
              <w:rPr>
                <w:rFonts w:asciiTheme="majorHAnsi" w:hAnsiTheme="majorHAnsi" w:cstheme="majorHAnsi"/>
                <w:noProof/>
                <w:webHidden/>
                <w:sz w:val="24"/>
                <w:szCs w:val="24"/>
              </w:rPr>
              <w:instrText xml:space="preserve"> PAGEREF _Toc70434426 \h </w:instrText>
            </w:r>
            <w:r w:rsidR="00C5332F" w:rsidRPr="00C5332F">
              <w:rPr>
                <w:rFonts w:asciiTheme="majorHAnsi" w:hAnsiTheme="majorHAnsi" w:cstheme="majorHAnsi"/>
                <w:noProof/>
                <w:webHidden/>
                <w:sz w:val="24"/>
                <w:szCs w:val="24"/>
              </w:rPr>
            </w:r>
            <w:r w:rsidR="00C5332F" w:rsidRPr="00C5332F">
              <w:rPr>
                <w:rFonts w:asciiTheme="majorHAnsi" w:hAnsiTheme="majorHAnsi" w:cstheme="majorHAnsi"/>
                <w:noProof/>
                <w:webHidden/>
                <w:sz w:val="24"/>
                <w:szCs w:val="24"/>
              </w:rPr>
              <w:fldChar w:fldCharType="separate"/>
            </w:r>
            <w:r w:rsidR="00C5332F" w:rsidRPr="00C5332F">
              <w:rPr>
                <w:rFonts w:asciiTheme="majorHAnsi" w:hAnsiTheme="majorHAnsi" w:cstheme="majorHAnsi"/>
                <w:noProof/>
                <w:webHidden/>
                <w:sz w:val="24"/>
                <w:szCs w:val="24"/>
              </w:rPr>
              <w:t>5</w:t>
            </w:r>
            <w:r w:rsidR="00C5332F" w:rsidRPr="00C5332F">
              <w:rPr>
                <w:rFonts w:asciiTheme="majorHAnsi" w:hAnsiTheme="majorHAnsi" w:cstheme="majorHAnsi"/>
                <w:noProof/>
                <w:webHidden/>
                <w:sz w:val="24"/>
                <w:szCs w:val="24"/>
              </w:rPr>
              <w:fldChar w:fldCharType="end"/>
            </w:r>
          </w:hyperlink>
        </w:p>
        <w:p w:rsidR="00C5332F" w:rsidRPr="00C5332F" w:rsidRDefault="00CB2E48" w:rsidP="00C5332F">
          <w:pPr>
            <w:pStyle w:val="TOC2"/>
            <w:tabs>
              <w:tab w:val="left" w:pos="880"/>
              <w:tab w:val="right" w:leader="dot" w:pos="10195"/>
            </w:tabs>
            <w:spacing w:after="120"/>
            <w:rPr>
              <w:rFonts w:asciiTheme="majorHAnsi" w:eastAsiaTheme="minorEastAsia" w:hAnsiTheme="majorHAnsi" w:cstheme="majorHAnsi"/>
              <w:noProof/>
              <w:sz w:val="24"/>
              <w:szCs w:val="24"/>
            </w:rPr>
          </w:pPr>
          <w:hyperlink w:anchor="_Toc70434427" w:history="1">
            <w:r w:rsidR="00C5332F" w:rsidRPr="00C5332F">
              <w:rPr>
                <w:rStyle w:val="Hyperlink"/>
                <w:rFonts w:asciiTheme="majorHAnsi" w:hAnsiTheme="majorHAnsi" w:cstheme="majorHAnsi"/>
                <w:noProof/>
                <w:sz w:val="24"/>
                <w:szCs w:val="24"/>
              </w:rPr>
              <w:t>3.4.</w:t>
            </w:r>
            <w:r w:rsidR="00C5332F" w:rsidRPr="00C5332F">
              <w:rPr>
                <w:rFonts w:asciiTheme="majorHAnsi" w:eastAsiaTheme="minorEastAsia" w:hAnsiTheme="majorHAnsi" w:cstheme="majorHAnsi"/>
                <w:noProof/>
                <w:sz w:val="24"/>
                <w:szCs w:val="24"/>
              </w:rPr>
              <w:tab/>
            </w:r>
            <w:r w:rsidR="00C5332F" w:rsidRPr="00C5332F">
              <w:rPr>
                <w:rStyle w:val="Hyperlink"/>
                <w:rFonts w:asciiTheme="majorHAnsi" w:hAnsiTheme="majorHAnsi" w:cstheme="majorHAnsi"/>
                <w:noProof/>
                <w:sz w:val="24"/>
                <w:szCs w:val="24"/>
              </w:rPr>
              <w:t>Frequency of meetings</w:t>
            </w:r>
            <w:r w:rsidR="00C5332F" w:rsidRPr="00C5332F">
              <w:rPr>
                <w:rFonts w:asciiTheme="majorHAnsi" w:hAnsiTheme="majorHAnsi" w:cstheme="majorHAnsi"/>
                <w:noProof/>
                <w:webHidden/>
                <w:sz w:val="24"/>
                <w:szCs w:val="24"/>
              </w:rPr>
              <w:tab/>
            </w:r>
            <w:r w:rsidR="00C5332F" w:rsidRPr="00C5332F">
              <w:rPr>
                <w:rFonts w:asciiTheme="majorHAnsi" w:hAnsiTheme="majorHAnsi" w:cstheme="majorHAnsi"/>
                <w:noProof/>
                <w:webHidden/>
                <w:sz w:val="24"/>
                <w:szCs w:val="24"/>
              </w:rPr>
              <w:fldChar w:fldCharType="begin"/>
            </w:r>
            <w:r w:rsidR="00C5332F" w:rsidRPr="00C5332F">
              <w:rPr>
                <w:rFonts w:asciiTheme="majorHAnsi" w:hAnsiTheme="majorHAnsi" w:cstheme="majorHAnsi"/>
                <w:noProof/>
                <w:webHidden/>
                <w:sz w:val="24"/>
                <w:szCs w:val="24"/>
              </w:rPr>
              <w:instrText xml:space="preserve"> PAGEREF _Toc70434427 \h </w:instrText>
            </w:r>
            <w:r w:rsidR="00C5332F" w:rsidRPr="00C5332F">
              <w:rPr>
                <w:rFonts w:asciiTheme="majorHAnsi" w:hAnsiTheme="majorHAnsi" w:cstheme="majorHAnsi"/>
                <w:noProof/>
                <w:webHidden/>
                <w:sz w:val="24"/>
                <w:szCs w:val="24"/>
              </w:rPr>
            </w:r>
            <w:r w:rsidR="00C5332F" w:rsidRPr="00C5332F">
              <w:rPr>
                <w:rFonts w:asciiTheme="majorHAnsi" w:hAnsiTheme="majorHAnsi" w:cstheme="majorHAnsi"/>
                <w:noProof/>
                <w:webHidden/>
                <w:sz w:val="24"/>
                <w:szCs w:val="24"/>
              </w:rPr>
              <w:fldChar w:fldCharType="separate"/>
            </w:r>
            <w:r w:rsidR="00C5332F" w:rsidRPr="00C5332F">
              <w:rPr>
                <w:rFonts w:asciiTheme="majorHAnsi" w:hAnsiTheme="majorHAnsi" w:cstheme="majorHAnsi"/>
                <w:noProof/>
                <w:webHidden/>
                <w:sz w:val="24"/>
                <w:szCs w:val="24"/>
              </w:rPr>
              <w:t>5</w:t>
            </w:r>
            <w:r w:rsidR="00C5332F" w:rsidRPr="00C5332F">
              <w:rPr>
                <w:rFonts w:asciiTheme="majorHAnsi" w:hAnsiTheme="majorHAnsi" w:cstheme="majorHAnsi"/>
                <w:noProof/>
                <w:webHidden/>
                <w:sz w:val="24"/>
                <w:szCs w:val="24"/>
              </w:rPr>
              <w:fldChar w:fldCharType="end"/>
            </w:r>
          </w:hyperlink>
        </w:p>
        <w:p w:rsidR="00C5332F" w:rsidRPr="00C5332F" w:rsidRDefault="00CB2E48" w:rsidP="00C5332F">
          <w:pPr>
            <w:pStyle w:val="TOC2"/>
            <w:tabs>
              <w:tab w:val="left" w:pos="880"/>
              <w:tab w:val="right" w:leader="dot" w:pos="10195"/>
            </w:tabs>
            <w:spacing w:after="120"/>
            <w:rPr>
              <w:rFonts w:asciiTheme="majorHAnsi" w:eastAsiaTheme="minorEastAsia" w:hAnsiTheme="majorHAnsi" w:cstheme="majorHAnsi"/>
              <w:noProof/>
              <w:sz w:val="24"/>
              <w:szCs w:val="24"/>
            </w:rPr>
          </w:pPr>
          <w:hyperlink w:anchor="_Toc70434428" w:history="1">
            <w:r w:rsidR="00C5332F" w:rsidRPr="00C5332F">
              <w:rPr>
                <w:rStyle w:val="Hyperlink"/>
                <w:rFonts w:asciiTheme="majorHAnsi" w:hAnsiTheme="majorHAnsi" w:cstheme="majorHAnsi"/>
                <w:noProof/>
                <w:sz w:val="24"/>
                <w:szCs w:val="24"/>
              </w:rPr>
              <w:t>3.5.</w:t>
            </w:r>
            <w:r w:rsidR="00C5332F" w:rsidRPr="00C5332F">
              <w:rPr>
                <w:rFonts w:asciiTheme="majorHAnsi" w:eastAsiaTheme="minorEastAsia" w:hAnsiTheme="majorHAnsi" w:cstheme="majorHAnsi"/>
                <w:noProof/>
                <w:sz w:val="24"/>
                <w:szCs w:val="24"/>
              </w:rPr>
              <w:tab/>
            </w:r>
            <w:r w:rsidR="00C5332F" w:rsidRPr="00C5332F">
              <w:rPr>
                <w:rStyle w:val="Hyperlink"/>
                <w:rFonts w:asciiTheme="majorHAnsi" w:hAnsiTheme="majorHAnsi" w:cstheme="majorHAnsi"/>
                <w:noProof/>
                <w:sz w:val="24"/>
                <w:szCs w:val="24"/>
              </w:rPr>
              <w:t>Support to the Committee</w:t>
            </w:r>
            <w:r w:rsidR="00C5332F" w:rsidRPr="00C5332F">
              <w:rPr>
                <w:rFonts w:asciiTheme="majorHAnsi" w:hAnsiTheme="majorHAnsi" w:cstheme="majorHAnsi"/>
                <w:noProof/>
                <w:webHidden/>
                <w:sz w:val="24"/>
                <w:szCs w:val="24"/>
              </w:rPr>
              <w:tab/>
            </w:r>
            <w:r w:rsidR="00C5332F" w:rsidRPr="00C5332F">
              <w:rPr>
                <w:rFonts w:asciiTheme="majorHAnsi" w:hAnsiTheme="majorHAnsi" w:cstheme="majorHAnsi"/>
                <w:noProof/>
                <w:webHidden/>
                <w:sz w:val="24"/>
                <w:szCs w:val="24"/>
              </w:rPr>
              <w:fldChar w:fldCharType="begin"/>
            </w:r>
            <w:r w:rsidR="00C5332F" w:rsidRPr="00C5332F">
              <w:rPr>
                <w:rFonts w:asciiTheme="majorHAnsi" w:hAnsiTheme="majorHAnsi" w:cstheme="majorHAnsi"/>
                <w:noProof/>
                <w:webHidden/>
                <w:sz w:val="24"/>
                <w:szCs w:val="24"/>
              </w:rPr>
              <w:instrText xml:space="preserve"> PAGEREF _Toc70434428 \h </w:instrText>
            </w:r>
            <w:r w:rsidR="00C5332F" w:rsidRPr="00C5332F">
              <w:rPr>
                <w:rFonts w:asciiTheme="majorHAnsi" w:hAnsiTheme="majorHAnsi" w:cstheme="majorHAnsi"/>
                <w:noProof/>
                <w:webHidden/>
                <w:sz w:val="24"/>
                <w:szCs w:val="24"/>
              </w:rPr>
            </w:r>
            <w:r w:rsidR="00C5332F" w:rsidRPr="00C5332F">
              <w:rPr>
                <w:rFonts w:asciiTheme="majorHAnsi" w:hAnsiTheme="majorHAnsi" w:cstheme="majorHAnsi"/>
                <w:noProof/>
                <w:webHidden/>
                <w:sz w:val="24"/>
                <w:szCs w:val="24"/>
              </w:rPr>
              <w:fldChar w:fldCharType="separate"/>
            </w:r>
            <w:r w:rsidR="00C5332F" w:rsidRPr="00C5332F">
              <w:rPr>
                <w:rFonts w:asciiTheme="majorHAnsi" w:hAnsiTheme="majorHAnsi" w:cstheme="majorHAnsi"/>
                <w:noProof/>
                <w:webHidden/>
                <w:sz w:val="24"/>
                <w:szCs w:val="24"/>
              </w:rPr>
              <w:t>6</w:t>
            </w:r>
            <w:r w:rsidR="00C5332F" w:rsidRPr="00C5332F">
              <w:rPr>
                <w:rFonts w:asciiTheme="majorHAnsi" w:hAnsiTheme="majorHAnsi" w:cstheme="majorHAnsi"/>
                <w:noProof/>
                <w:webHidden/>
                <w:sz w:val="24"/>
                <w:szCs w:val="24"/>
              </w:rPr>
              <w:fldChar w:fldCharType="end"/>
            </w:r>
          </w:hyperlink>
        </w:p>
        <w:p w:rsidR="00C5332F" w:rsidRPr="00C5332F" w:rsidRDefault="00CB2E48" w:rsidP="00C5332F">
          <w:pPr>
            <w:pStyle w:val="TOC1"/>
            <w:tabs>
              <w:tab w:val="left" w:pos="440"/>
              <w:tab w:val="right" w:leader="dot" w:pos="10195"/>
            </w:tabs>
            <w:spacing w:after="120"/>
            <w:rPr>
              <w:rFonts w:asciiTheme="majorHAnsi" w:eastAsiaTheme="minorEastAsia" w:hAnsiTheme="majorHAnsi" w:cstheme="majorHAnsi"/>
              <w:smallCaps w:val="0"/>
              <w:noProof/>
              <w:sz w:val="24"/>
              <w:szCs w:val="24"/>
            </w:rPr>
          </w:pPr>
          <w:hyperlink w:anchor="_Toc70434429" w:history="1">
            <w:r w:rsidR="00C5332F" w:rsidRPr="00C5332F">
              <w:rPr>
                <w:rStyle w:val="Hyperlink"/>
                <w:rFonts w:asciiTheme="majorHAnsi" w:hAnsiTheme="majorHAnsi" w:cstheme="majorHAnsi"/>
                <w:smallCaps w:val="0"/>
                <w:noProof/>
                <w:sz w:val="24"/>
                <w:szCs w:val="24"/>
              </w:rPr>
              <w:t>4.</w:t>
            </w:r>
            <w:r w:rsidR="00C5332F" w:rsidRPr="00C5332F">
              <w:rPr>
                <w:rFonts w:asciiTheme="majorHAnsi" w:eastAsiaTheme="minorEastAsia" w:hAnsiTheme="majorHAnsi" w:cstheme="majorHAnsi"/>
                <w:smallCaps w:val="0"/>
                <w:noProof/>
                <w:sz w:val="24"/>
                <w:szCs w:val="24"/>
              </w:rPr>
              <w:tab/>
            </w:r>
            <w:r w:rsidR="00C5332F" w:rsidRPr="00C5332F">
              <w:rPr>
                <w:rStyle w:val="Hyperlink"/>
                <w:rFonts w:asciiTheme="majorHAnsi" w:hAnsiTheme="majorHAnsi" w:cstheme="majorHAnsi"/>
                <w:smallCaps w:val="0"/>
                <w:noProof/>
                <w:sz w:val="24"/>
                <w:szCs w:val="24"/>
              </w:rPr>
              <w:t>Remit and responsibilities of the committee</w:t>
            </w:r>
            <w:r w:rsidR="00C5332F" w:rsidRPr="00C5332F">
              <w:rPr>
                <w:rFonts w:asciiTheme="majorHAnsi" w:hAnsiTheme="majorHAnsi" w:cstheme="majorHAnsi"/>
                <w:smallCaps w:val="0"/>
                <w:noProof/>
                <w:webHidden/>
                <w:sz w:val="24"/>
                <w:szCs w:val="24"/>
              </w:rPr>
              <w:tab/>
            </w:r>
            <w:r w:rsidR="00C5332F" w:rsidRPr="00C5332F">
              <w:rPr>
                <w:rFonts w:asciiTheme="majorHAnsi" w:hAnsiTheme="majorHAnsi" w:cstheme="majorHAnsi"/>
                <w:smallCaps w:val="0"/>
                <w:noProof/>
                <w:webHidden/>
                <w:sz w:val="24"/>
                <w:szCs w:val="24"/>
              </w:rPr>
              <w:fldChar w:fldCharType="begin"/>
            </w:r>
            <w:r w:rsidR="00C5332F" w:rsidRPr="00C5332F">
              <w:rPr>
                <w:rFonts w:asciiTheme="majorHAnsi" w:hAnsiTheme="majorHAnsi" w:cstheme="majorHAnsi"/>
                <w:smallCaps w:val="0"/>
                <w:noProof/>
                <w:webHidden/>
                <w:sz w:val="24"/>
                <w:szCs w:val="24"/>
              </w:rPr>
              <w:instrText xml:space="preserve"> PAGEREF _Toc70434429 \h </w:instrText>
            </w:r>
            <w:r w:rsidR="00C5332F" w:rsidRPr="00C5332F">
              <w:rPr>
                <w:rFonts w:asciiTheme="majorHAnsi" w:hAnsiTheme="majorHAnsi" w:cstheme="majorHAnsi"/>
                <w:smallCaps w:val="0"/>
                <w:noProof/>
                <w:webHidden/>
                <w:sz w:val="24"/>
                <w:szCs w:val="24"/>
              </w:rPr>
            </w:r>
            <w:r w:rsidR="00C5332F" w:rsidRPr="00C5332F">
              <w:rPr>
                <w:rFonts w:asciiTheme="majorHAnsi" w:hAnsiTheme="majorHAnsi" w:cstheme="majorHAnsi"/>
                <w:smallCaps w:val="0"/>
                <w:noProof/>
                <w:webHidden/>
                <w:sz w:val="24"/>
                <w:szCs w:val="24"/>
              </w:rPr>
              <w:fldChar w:fldCharType="separate"/>
            </w:r>
            <w:r w:rsidR="00C5332F" w:rsidRPr="00C5332F">
              <w:rPr>
                <w:rFonts w:asciiTheme="majorHAnsi" w:hAnsiTheme="majorHAnsi" w:cstheme="majorHAnsi"/>
                <w:smallCaps w:val="0"/>
                <w:noProof/>
                <w:webHidden/>
                <w:sz w:val="24"/>
                <w:szCs w:val="24"/>
              </w:rPr>
              <w:t>6</w:t>
            </w:r>
            <w:r w:rsidR="00C5332F" w:rsidRPr="00C5332F">
              <w:rPr>
                <w:rFonts w:asciiTheme="majorHAnsi" w:hAnsiTheme="majorHAnsi" w:cstheme="majorHAnsi"/>
                <w:smallCaps w:val="0"/>
                <w:noProof/>
                <w:webHidden/>
                <w:sz w:val="24"/>
                <w:szCs w:val="24"/>
              </w:rPr>
              <w:fldChar w:fldCharType="end"/>
            </w:r>
          </w:hyperlink>
        </w:p>
        <w:p w:rsidR="00C5332F" w:rsidRPr="00C5332F" w:rsidRDefault="00CB2E48" w:rsidP="00C5332F">
          <w:pPr>
            <w:pStyle w:val="TOC1"/>
            <w:tabs>
              <w:tab w:val="left" w:pos="440"/>
              <w:tab w:val="right" w:leader="dot" w:pos="10195"/>
            </w:tabs>
            <w:spacing w:after="120"/>
            <w:rPr>
              <w:rFonts w:asciiTheme="majorHAnsi" w:eastAsiaTheme="minorEastAsia" w:hAnsiTheme="majorHAnsi" w:cstheme="majorHAnsi"/>
              <w:smallCaps w:val="0"/>
              <w:noProof/>
              <w:sz w:val="24"/>
              <w:szCs w:val="24"/>
            </w:rPr>
          </w:pPr>
          <w:hyperlink w:anchor="_Toc70434430" w:history="1">
            <w:r w:rsidR="00C5332F" w:rsidRPr="00C5332F">
              <w:rPr>
                <w:rStyle w:val="Hyperlink"/>
                <w:rFonts w:asciiTheme="majorHAnsi" w:hAnsiTheme="majorHAnsi" w:cstheme="majorHAnsi"/>
                <w:smallCaps w:val="0"/>
                <w:noProof/>
                <w:sz w:val="24"/>
                <w:szCs w:val="24"/>
              </w:rPr>
              <w:t>5.</w:t>
            </w:r>
            <w:r w:rsidR="00C5332F" w:rsidRPr="00C5332F">
              <w:rPr>
                <w:rFonts w:asciiTheme="majorHAnsi" w:eastAsiaTheme="minorEastAsia" w:hAnsiTheme="majorHAnsi" w:cstheme="majorHAnsi"/>
                <w:smallCaps w:val="0"/>
                <w:noProof/>
                <w:sz w:val="24"/>
                <w:szCs w:val="24"/>
              </w:rPr>
              <w:tab/>
            </w:r>
            <w:r w:rsidR="00C5332F" w:rsidRPr="00C5332F">
              <w:rPr>
                <w:rStyle w:val="Hyperlink"/>
                <w:rFonts w:asciiTheme="majorHAnsi" w:hAnsiTheme="majorHAnsi" w:cstheme="majorHAnsi"/>
                <w:smallCaps w:val="0"/>
                <w:noProof/>
                <w:sz w:val="24"/>
                <w:szCs w:val="24"/>
              </w:rPr>
              <w:t>Conduct of the committee</w:t>
            </w:r>
            <w:r w:rsidR="00C5332F" w:rsidRPr="00C5332F">
              <w:rPr>
                <w:rFonts w:asciiTheme="majorHAnsi" w:hAnsiTheme="majorHAnsi" w:cstheme="majorHAnsi"/>
                <w:smallCaps w:val="0"/>
                <w:noProof/>
                <w:webHidden/>
                <w:sz w:val="24"/>
                <w:szCs w:val="24"/>
              </w:rPr>
              <w:tab/>
            </w:r>
            <w:r w:rsidR="00C5332F" w:rsidRPr="00C5332F">
              <w:rPr>
                <w:rFonts w:asciiTheme="majorHAnsi" w:hAnsiTheme="majorHAnsi" w:cstheme="majorHAnsi"/>
                <w:smallCaps w:val="0"/>
                <w:noProof/>
                <w:webHidden/>
                <w:sz w:val="24"/>
                <w:szCs w:val="24"/>
              </w:rPr>
              <w:fldChar w:fldCharType="begin"/>
            </w:r>
            <w:r w:rsidR="00C5332F" w:rsidRPr="00C5332F">
              <w:rPr>
                <w:rFonts w:asciiTheme="majorHAnsi" w:hAnsiTheme="majorHAnsi" w:cstheme="majorHAnsi"/>
                <w:smallCaps w:val="0"/>
                <w:noProof/>
                <w:webHidden/>
                <w:sz w:val="24"/>
                <w:szCs w:val="24"/>
              </w:rPr>
              <w:instrText xml:space="preserve"> PAGEREF _Toc70434430 \h </w:instrText>
            </w:r>
            <w:r w:rsidR="00C5332F" w:rsidRPr="00C5332F">
              <w:rPr>
                <w:rFonts w:asciiTheme="majorHAnsi" w:hAnsiTheme="majorHAnsi" w:cstheme="majorHAnsi"/>
                <w:smallCaps w:val="0"/>
                <w:noProof/>
                <w:webHidden/>
                <w:sz w:val="24"/>
                <w:szCs w:val="24"/>
              </w:rPr>
            </w:r>
            <w:r w:rsidR="00C5332F" w:rsidRPr="00C5332F">
              <w:rPr>
                <w:rFonts w:asciiTheme="majorHAnsi" w:hAnsiTheme="majorHAnsi" w:cstheme="majorHAnsi"/>
                <w:smallCaps w:val="0"/>
                <w:noProof/>
                <w:webHidden/>
                <w:sz w:val="24"/>
                <w:szCs w:val="24"/>
              </w:rPr>
              <w:fldChar w:fldCharType="separate"/>
            </w:r>
            <w:r w:rsidR="00C5332F" w:rsidRPr="00C5332F">
              <w:rPr>
                <w:rFonts w:asciiTheme="majorHAnsi" w:hAnsiTheme="majorHAnsi" w:cstheme="majorHAnsi"/>
                <w:smallCaps w:val="0"/>
                <w:noProof/>
                <w:webHidden/>
                <w:sz w:val="24"/>
                <w:szCs w:val="24"/>
              </w:rPr>
              <w:t>7</w:t>
            </w:r>
            <w:r w:rsidR="00C5332F" w:rsidRPr="00C5332F">
              <w:rPr>
                <w:rFonts w:asciiTheme="majorHAnsi" w:hAnsiTheme="majorHAnsi" w:cstheme="majorHAnsi"/>
                <w:smallCaps w:val="0"/>
                <w:noProof/>
                <w:webHidden/>
                <w:sz w:val="24"/>
                <w:szCs w:val="24"/>
              </w:rPr>
              <w:fldChar w:fldCharType="end"/>
            </w:r>
          </w:hyperlink>
        </w:p>
        <w:p w:rsidR="00CE2FFA" w:rsidRDefault="00CE2FFA" w:rsidP="00C5332F">
          <w:pPr>
            <w:spacing w:after="120"/>
          </w:pPr>
          <w:r w:rsidRPr="00C5332F">
            <w:rPr>
              <w:rFonts w:asciiTheme="majorHAnsi" w:hAnsiTheme="majorHAnsi" w:cstheme="majorHAnsi"/>
              <w:b/>
              <w:bCs/>
              <w:noProof/>
              <w:sz w:val="24"/>
              <w:szCs w:val="24"/>
            </w:rPr>
            <w:fldChar w:fldCharType="end"/>
          </w:r>
        </w:p>
      </w:sdtContent>
    </w:sdt>
    <w:p w:rsidR="00C4501B" w:rsidRDefault="00C4501B" w:rsidP="00500628">
      <w:pPr>
        <w:outlineLvl w:val="0"/>
      </w:pPr>
    </w:p>
    <w:p w:rsidR="00C4501B" w:rsidRDefault="00C4501B" w:rsidP="00500628">
      <w:pPr>
        <w:outlineLvl w:val="0"/>
      </w:pPr>
    </w:p>
    <w:p w:rsidR="00500628" w:rsidRDefault="00F402F7" w:rsidP="00500628">
      <w:pPr>
        <w:outlineLvl w:val="0"/>
        <w:rPr>
          <w:b/>
          <w:sz w:val="28"/>
          <w:szCs w:val="28"/>
        </w:rPr>
      </w:pPr>
      <w:r>
        <w:br w:type="page"/>
      </w:r>
      <w:bookmarkStart w:id="5" w:name="_Toc66090755"/>
    </w:p>
    <w:p w:rsidR="003B16FE" w:rsidRPr="00C4501B" w:rsidRDefault="008D21F5" w:rsidP="00C448B1">
      <w:pPr>
        <w:spacing w:line="23" w:lineRule="atLeast"/>
        <w:jc w:val="center"/>
        <w:outlineLvl w:val="0"/>
        <w:rPr>
          <w:rFonts w:cs="Arial"/>
          <w:b/>
          <w:sz w:val="24"/>
          <w:szCs w:val="24"/>
        </w:rPr>
      </w:pPr>
      <w:bookmarkStart w:id="6" w:name="_Toc68005844"/>
      <w:bookmarkStart w:id="7" w:name="_Toc70434420"/>
      <w:r w:rsidRPr="00C4501B">
        <w:rPr>
          <w:rFonts w:cs="Arial"/>
          <w:b/>
          <w:sz w:val="24"/>
          <w:szCs w:val="24"/>
        </w:rPr>
        <w:lastRenderedPageBreak/>
        <w:t xml:space="preserve">NHS </w:t>
      </w:r>
      <w:r w:rsidR="00434E4B" w:rsidRPr="00C4501B">
        <w:rPr>
          <w:rFonts w:cs="Arial"/>
          <w:b/>
          <w:sz w:val="24"/>
          <w:szCs w:val="24"/>
        </w:rPr>
        <w:t>Kirklees</w:t>
      </w:r>
      <w:r w:rsidR="006D29B7" w:rsidRPr="00C4501B">
        <w:rPr>
          <w:rFonts w:cs="Arial"/>
          <w:b/>
          <w:sz w:val="24"/>
          <w:szCs w:val="24"/>
        </w:rPr>
        <w:t xml:space="preserve"> Clinical Commissioning Group</w:t>
      </w:r>
      <w:bookmarkEnd w:id="6"/>
      <w:bookmarkEnd w:id="7"/>
    </w:p>
    <w:p w:rsidR="006D29B7" w:rsidRPr="00C4501B" w:rsidRDefault="006D29B7" w:rsidP="00C448B1">
      <w:pPr>
        <w:spacing w:line="23" w:lineRule="atLeast"/>
        <w:jc w:val="center"/>
        <w:rPr>
          <w:rFonts w:cs="Arial"/>
          <w:b/>
          <w:sz w:val="24"/>
          <w:szCs w:val="24"/>
        </w:rPr>
      </w:pPr>
    </w:p>
    <w:p w:rsidR="00F402F7" w:rsidRPr="00C4501B" w:rsidRDefault="00A27E5A" w:rsidP="00C448B1">
      <w:pPr>
        <w:spacing w:line="23" w:lineRule="atLeast"/>
        <w:jc w:val="center"/>
        <w:rPr>
          <w:rFonts w:cs="Arial"/>
          <w:b/>
          <w:bCs/>
          <w:sz w:val="24"/>
          <w:szCs w:val="24"/>
        </w:rPr>
      </w:pPr>
      <w:r>
        <w:rPr>
          <w:rFonts w:cs="Arial"/>
          <w:b/>
          <w:bCs/>
          <w:sz w:val="24"/>
          <w:szCs w:val="24"/>
        </w:rPr>
        <w:t>Clinical Strategy Group</w:t>
      </w:r>
    </w:p>
    <w:p w:rsidR="00482533" w:rsidRPr="00C4501B" w:rsidRDefault="00482533" w:rsidP="00C448B1">
      <w:pPr>
        <w:spacing w:line="23" w:lineRule="atLeast"/>
        <w:jc w:val="center"/>
        <w:rPr>
          <w:rFonts w:cs="Arial"/>
          <w:b/>
          <w:bCs/>
          <w:sz w:val="24"/>
          <w:szCs w:val="24"/>
        </w:rPr>
      </w:pPr>
    </w:p>
    <w:p w:rsidR="00482533" w:rsidRPr="00C4501B" w:rsidRDefault="00482533" w:rsidP="00C448B1">
      <w:pPr>
        <w:spacing w:line="23" w:lineRule="atLeast"/>
        <w:jc w:val="center"/>
        <w:rPr>
          <w:rFonts w:cs="Arial"/>
          <w:b/>
          <w:sz w:val="24"/>
          <w:szCs w:val="24"/>
        </w:rPr>
      </w:pPr>
      <w:r w:rsidRPr="00C4501B">
        <w:rPr>
          <w:rFonts w:cs="Arial"/>
          <w:b/>
          <w:bCs/>
          <w:sz w:val="24"/>
          <w:szCs w:val="24"/>
        </w:rPr>
        <w:t>Terms of Reference</w:t>
      </w:r>
    </w:p>
    <w:p w:rsidR="00F402F7" w:rsidRPr="00C4501B" w:rsidRDefault="00F402F7" w:rsidP="00CB37FB">
      <w:pPr>
        <w:tabs>
          <w:tab w:val="num" w:pos="567"/>
        </w:tabs>
        <w:spacing w:line="23" w:lineRule="atLeast"/>
        <w:ind w:left="567" w:hanging="567"/>
        <w:rPr>
          <w:rFonts w:cs="Arial"/>
          <w:sz w:val="24"/>
          <w:szCs w:val="24"/>
        </w:rPr>
      </w:pPr>
    </w:p>
    <w:p w:rsidR="00A6176B" w:rsidRPr="00C448B1" w:rsidRDefault="00F402F7" w:rsidP="006022A7">
      <w:pPr>
        <w:pStyle w:val="Heading1"/>
        <w:spacing w:before="0" w:after="120" w:line="23" w:lineRule="atLeast"/>
        <w:contextualSpacing/>
        <w:rPr>
          <w:smallCaps w:val="0"/>
          <w:sz w:val="24"/>
        </w:rPr>
      </w:pPr>
      <w:bookmarkStart w:id="8" w:name="_Toc70434421"/>
      <w:r w:rsidRPr="00C448B1">
        <w:rPr>
          <w:smallCaps w:val="0"/>
          <w:sz w:val="24"/>
        </w:rPr>
        <w:t>Introduction</w:t>
      </w:r>
      <w:bookmarkEnd w:id="5"/>
      <w:bookmarkEnd w:id="8"/>
    </w:p>
    <w:p w:rsidR="00E5283B" w:rsidRPr="00C4501B" w:rsidRDefault="00E5283B" w:rsidP="006022A7">
      <w:pPr>
        <w:spacing w:after="120" w:line="23" w:lineRule="atLeast"/>
        <w:rPr>
          <w:rFonts w:cs="Arial"/>
          <w:b/>
          <w:bCs/>
          <w:sz w:val="24"/>
          <w:szCs w:val="24"/>
        </w:rPr>
      </w:pPr>
    </w:p>
    <w:p w:rsidR="00A27E5A" w:rsidRPr="00A27E5A" w:rsidRDefault="00A27E5A" w:rsidP="00A27E5A">
      <w:pPr>
        <w:pStyle w:val="ListParagraph"/>
        <w:numPr>
          <w:ilvl w:val="1"/>
          <w:numId w:val="17"/>
        </w:numPr>
        <w:spacing w:after="120" w:line="23" w:lineRule="atLeast"/>
        <w:ind w:left="709" w:hanging="709"/>
        <w:rPr>
          <w:rFonts w:cs="Arial"/>
          <w:bCs/>
          <w:sz w:val="24"/>
          <w:szCs w:val="24"/>
        </w:rPr>
      </w:pPr>
      <w:r w:rsidRPr="00A27E5A">
        <w:rPr>
          <w:rFonts w:cs="Arial"/>
          <w:bCs/>
          <w:sz w:val="24"/>
          <w:szCs w:val="24"/>
        </w:rPr>
        <w:t>NHS Kirklees CCG recognise</w:t>
      </w:r>
      <w:r>
        <w:rPr>
          <w:rFonts w:cs="Arial"/>
          <w:bCs/>
          <w:sz w:val="24"/>
          <w:szCs w:val="24"/>
        </w:rPr>
        <w:t>s</w:t>
      </w:r>
      <w:r w:rsidRPr="00A27E5A">
        <w:rPr>
          <w:rFonts w:cs="Arial"/>
          <w:bCs/>
          <w:sz w:val="24"/>
          <w:szCs w:val="24"/>
        </w:rPr>
        <w:t xml:space="preserve"> the need for dedicated time to undertake informal thinking and discussion.</w:t>
      </w:r>
    </w:p>
    <w:p w:rsidR="00A27E5A" w:rsidRPr="00A27E5A" w:rsidRDefault="00A27E5A" w:rsidP="00A27E5A">
      <w:pPr>
        <w:pStyle w:val="ListParagraph"/>
        <w:spacing w:after="120" w:line="23" w:lineRule="atLeast"/>
        <w:ind w:left="709"/>
        <w:rPr>
          <w:rFonts w:cs="Arial"/>
          <w:bCs/>
          <w:sz w:val="24"/>
          <w:szCs w:val="24"/>
        </w:rPr>
      </w:pPr>
    </w:p>
    <w:p w:rsidR="00A27E5A" w:rsidRPr="00A27E5A" w:rsidRDefault="00A27E5A" w:rsidP="00A27E5A">
      <w:pPr>
        <w:pStyle w:val="ListParagraph"/>
        <w:numPr>
          <w:ilvl w:val="1"/>
          <w:numId w:val="17"/>
        </w:numPr>
        <w:spacing w:after="120" w:line="23" w:lineRule="atLeast"/>
        <w:ind w:left="709" w:hanging="709"/>
        <w:rPr>
          <w:rFonts w:cs="Arial"/>
          <w:bCs/>
          <w:sz w:val="24"/>
          <w:szCs w:val="24"/>
        </w:rPr>
      </w:pPr>
      <w:r>
        <w:rPr>
          <w:rFonts w:cs="Arial"/>
          <w:bCs/>
          <w:sz w:val="24"/>
          <w:szCs w:val="24"/>
        </w:rPr>
        <w:t>The purpose of the Clinical Strategy Group (</w:t>
      </w:r>
      <w:r w:rsidRPr="00A27E5A">
        <w:rPr>
          <w:rFonts w:cs="Arial"/>
          <w:bCs/>
          <w:sz w:val="24"/>
          <w:szCs w:val="24"/>
        </w:rPr>
        <w:t xml:space="preserve">CSG) is to ensure the development, coordination and implementation of clinical strategy and planning across the Kirklees footprint. </w:t>
      </w:r>
    </w:p>
    <w:p w:rsidR="00A27E5A" w:rsidRPr="00A27E5A" w:rsidRDefault="00A27E5A" w:rsidP="00A27E5A">
      <w:pPr>
        <w:pStyle w:val="ListParagraph"/>
        <w:spacing w:after="120" w:line="23" w:lineRule="atLeast"/>
        <w:ind w:left="709"/>
        <w:rPr>
          <w:rFonts w:cs="Arial"/>
          <w:bCs/>
          <w:sz w:val="24"/>
          <w:szCs w:val="24"/>
        </w:rPr>
      </w:pPr>
    </w:p>
    <w:p w:rsidR="00A27E5A" w:rsidRPr="00A27E5A" w:rsidRDefault="00A27E5A" w:rsidP="00A27E5A">
      <w:pPr>
        <w:pStyle w:val="ListParagraph"/>
        <w:numPr>
          <w:ilvl w:val="1"/>
          <w:numId w:val="17"/>
        </w:numPr>
        <w:spacing w:after="120" w:line="23" w:lineRule="atLeast"/>
        <w:ind w:left="709" w:hanging="709"/>
        <w:rPr>
          <w:rFonts w:cs="Arial"/>
          <w:bCs/>
          <w:sz w:val="24"/>
          <w:szCs w:val="24"/>
        </w:rPr>
      </w:pPr>
      <w:r>
        <w:rPr>
          <w:rFonts w:cs="Arial"/>
          <w:bCs/>
          <w:sz w:val="24"/>
          <w:szCs w:val="24"/>
        </w:rPr>
        <w:t xml:space="preserve">The </w:t>
      </w:r>
      <w:r w:rsidRPr="00A27E5A">
        <w:rPr>
          <w:rFonts w:cs="Arial"/>
          <w:bCs/>
          <w:sz w:val="24"/>
          <w:szCs w:val="24"/>
        </w:rPr>
        <w:t xml:space="preserve">CSG is not a decision-making body and is accountable and reports to the </w:t>
      </w:r>
      <w:r>
        <w:rPr>
          <w:rFonts w:cs="Arial"/>
          <w:bCs/>
          <w:sz w:val="24"/>
          <w:szCs w:val="24"/>
        </w:rPr>
        <w:t>Governing Body.</w:t>
      </w:r>
    </w:p>
    <w:p w:rsidR="00A27E5A" w:rsidRPr="00A27E5A" w:rsidRDefault="00A27E5A" w:rsidP="00A27E5A">
      <w:pPr>
        <w:pStyle w:val="ListParagraph"/>
        <w:spacing w:after="120" w:line="23" w:lineRule="atLeast"/>
        <w:ind w:left="709"/>
        <w:rPr>
          <w:rFonts w:cs="Arial"/>
          <w:bCs/>
          <w:sz w:val="24"/>
          <w:szCs w:val="24"/>
        </w:rPr>
      </w:pPr>
    </w:p>
    <w:p w:rsidR="002A4738" w:rsidRPr="00A27E5A" w:rsidRDefault="00A27E5A" w:rsidP="00A27E5A">
      <w:pPr>
        <w:pStyle w:val="ListParagraph"/>
        <w:numPr>
          <w:ilvl w:val="1"/>
          <w:numId w:val="17"/>
        </w:numPr>
        <w:spacing w:after="120" w:line="23" w:lineRule="atLeast"/>
        <w:ind w:left="709" w:hanging="709"/>
        <w:rPr>
          <w:rFonts w:cs="Arial"/>
          <w:bCs/>
          <w:sz w:val="24"/>
          <w:szCs w:val="24"/>
        </w:rPr>
      </w:pPr>
      <w:r w:rsidRPr="00A27E5A">
        <w:rPr>
          <w:rFonts w:cs="Arial"/>
          <w:bCs/>
          <w:sz w:val="24"/>
          <w:szCs w:val="24"/>
        </w:rPr>
        <w:t>These Terms of Reference set out the membership, remit, responsibilities and</w:t>
      </w:r>
      <w:r>
        <w:rPr>
          <w:rFonts w:cs="Arial"/>
          <w:bCs/>
          <w:sz w:val="24"/>
          <w:szCs w:val="24"/>
        </w:rPr>
        <w:t xml:space="preserve"> reporting arrangements of the </w:t>
      </w:r>
      <w:r w:rsidRPr="00A27E5A">
        <w:rPr>
          <w:rFonts w:cs="Arial"/>
          <w:bCs/>
          <w:sz w:val="24"/>
          <w:szCs w:val="24"/>
        </w:rPr>
        <w:t>CSG.</w:t>
      </w:r>
    </w:p>
    <w:p w:rsidR="00933B24" w:rsidRPr="00C4501B" w:rsidRDefault="00933B24" w:rsidP="006022A7">
      <w:pPr>
        <w:spacing w:after="120" w:line="23" w:lineRule="atLeast"/>
        <w:ind w:left="567"/>
        <w:rPr>
          <w:rFonts w:cs="Arial"/>
          <w:sz w:val="24"/>
          <w:szCs w:val="24"/>
        </w:rPr>
      </w:pPr>
    </w:p>
    <w:p w:rsidR="006D29B7" w:rsidRPr="00C448B1" w:rsidRDefault="006D29B7" w:rsidP="006022A7">
      <w:pPr>
        <w:pStyle w:val="Heading1"/>
        <w:spacing w:before="0" w:after="120" w:line="23" w:lineRule="atLeast"/>
        <w:rPr>
          <w:smallCaps w:val="0"/>
          <w:sz w:val="24"/>
        </w:rPr>
      </w:pPr>
      <w:bookmarkStart w:id="9" w:name="_Toc70434422"/>
      <w:r w:rsidRPr="00C448B1">
        <w:rPr>
          <w:smallCaps w:val="0"/>
          <w:sz w:val="24"/>
        </w:rPr>
        <w:t>Membership</w:t>
      </w:r>
      <w:bookmarkEnd w:id="9"/>
    </w:p>
    <w:p w:rsidR="006D29B7" w:rsidRPr="00C4501B" w:rsidRDefault="006D29B7" w:rsidP="006022A7">
      <w:pPr>
        <w:spacing w:after="120" w:line="23" w:lineRule="atLeast"/>
        <w:rPr>
          <w:rFonts w:cs="Arial"/>
          <w:b/>
          <w:bCs/>
          <w:sz w:val="24"/>
          <w:szCs w:val="24"/>
        </w:rPr>
      </w:pPr>
    </w:p>
    <w:p w:rsidR="00A27E5A" w:rsidRDefault="00C448B1" w:rsidP="00A27E5A">
      <w:pPr>
        <w:spacing w:after="120" w:line="23" w:lineRule="atLeast"/>
        <w:ind w:left="709" w:hanging="709"/>
        <w:rPr>
          <w:rFonts w:cs="Arial"/>
          <w:sz w:val="24"/>
          <w:szCs w:val="24"/>
        </w:rPr>
      </w:pPr>
      <w:r w:rsidRPr="00C448B1">
        <w:rPr>
          <w:sz w:val="24"/>
        </w:rPr>
        <w:t>2.1</w:t>
      </w:r>
      <w:r w:rsidRPr="00C448B1">
        <w:rPr>
          <w:sz w:val="24"/>
        </w:rPr>
        <w:tab/>
      </w:r>
      <w:r w:rsidR="00A27E5A">
        <w:rPr>
          <w:rFonts w:cs="Arial"/>
          <w:sz w:val="24"/>
          <w:szCs w:val="24"/>
        </w:rPr>
        <w:t xml:space="preserve">The membership of the </w:t>
      </w:r>
      <w:r w:rsidR="00A27E5A" w:rsidRPr="00A27E5A">
        <w:rPr>
          <w:rFonts w:cs="Arial"/>
          <w:sz w:val="24"/>
          <w:szCs w:val="24"/>
        </w:rPr>
        <w:t>CSG is:</w:t>
      </w:r>
    </w:p>
    <w:p w:rsidR="00A27E5A" w:rsidRDefault="00A27E5A" w:rsidP="00A27E5A">
      <w:pPr>
        <w:pStyle w:val="ListParagraph"/>
        <w:numPr>
          <w:ilvl w:val="0"/>
          <w:numId w:val="24"/>
        </w:numPr>
        <w:spacing w:after="120" w:line="23" w:lineRule="atLeast"/>
        <w:rPr>
          <w:rFonts w:cs="Arial"/>
          <w:bCs/>
          <w:sz w:val="24"/>
          <w:szCs w:val="24"/>
        </w:rPr>
      </w:pPr>
      <w:r>
        <w:rPr>
          <w:rFonts w:cs="Arial"/>
          <w:bCs/>
          <w:sz w:val="24"/>
          <w:szCs w:val="24"/>
        </w:rPr>
        <w:t>9 GP Members of the Governing Body (including Chair and Vice-Chair)</w:t>
      </w:r>
    </w:p>
    <w:p w:rsidR="00A27E5A" w:rsidRDefault="00A27E5A" w:rsidP="00A27E5A">
      <w:pPr>
        <w:pStyle w:val="ListParagraph"/>
        <w:numPr>
          <w:ilvl w:val="0"/>
          <w:numId w:val="24"/>
        </w:numPr>
        <w:spacing w:after="120" w:line="23" w:lineRule="atLeast"/>
        <w:rPr>
          <w:rFonts w:cs="Arial"/>
          <w:bCs/>
          <w:sz w:val="24"/>
          <w:szCs w:val="24"/>
        </w:rPr>
      </w:pPr>
      <w:r>
        <w:rPr>
          <w:rFonts w:cs="Arial"/>
          <w:bCs/>
          <w:sz w:val="24"/>
          <w:szCs w:val="24"/>
        </w:rPr>
        <w:t>2 Other Primary Care Professional Practice Members of the Governing Body</w:t>
      </w:r>
    </w:p>
    <w:p w:rsidR="00A27E5A" w:rsidRDefault="00A27E5A" w:rsidP="00A27E5A">
      <w:pPr>
        <w:pStyle w:val="ListParagraph"/>
        <w:numPr>
          <w:ilvl w:val="0"/>
          <w:numId w:val="24"/>
        </w:numPr>
        <w:spacing w:after="120" w:line="23" w:lineRule="atLeast"/>
        <w:rPr>
          <w:rFonts w:cs="Arial"/>
          <w:bCs/>
          <w:sz w:val="24"/>
          <w:szCs w:val="24"/>
        </w:rPr>
      </w:pPr>
      <w:r>
        <w:rPr>
          <w:rFonts w:cs="Arial"/>
          <w:bCs/>
          <w:sz w:val="24"/>
          <w:szCs w:val="24"/>
        </w:rPr>
        <w:t>Members of the Senior Management Team (as appropriate)</w:t>
      </w:r>
    </w:p>
    <w:p w:rsidR="00A27E5A" w:rsidRDefault="00A27E5A" w:rsidP="00A27E5A">
      <w:pPr>
        <w:spacing w:after="120" w:line="23" w:lineRule="atLeast"/>
        <w:rPr>
          <w:rFonts w:cs="Arial"/>
          <w:bCs/>
          <w:sz w:val="24"/>
          <w:szCs w:val="24"/>
        </w:rPr>
      </w:pPr>
    </w:p>
    <w:p w:rsidR="00A27E5A" w:rsidRDefault="00A27E5A" w:rsidP="00A27E5A">
      <w:pPr>
        <w:spacing w:after="120" w:line="23" w:lineRule="atLeast"/>
        <w:ind w:left="709" w:hanging="709"/>
        <w:rPr>
          <w:rFonts w:cs="Arial"/>
          <w:bCs/>
          <w:sz w:val="24"/>
          <w:szCs w:val="24"/>
        </w:rPr>
      </w:pPr>
      <w:r>
        <w:rPr>
          <w:rFonts w:cs="Arial"/>
          <w:bCs/>
          <w:sz w:val="24"/>
          <w:szCs w:val="24"/>
        </w:rPr>
        <w:t>2.2</w:t>
      </w:r>
      <w:r>
        <w:rPr>
          <w:rFonts w:cs="Arial"/>
          <w:bCs/>
          <w:sz w:val="24"/>
          <w:szCs w:val="24"/>
        </w:rPr>
        <w:tab/>
        <w:t xml:space="preserve">Members of the Senior Management Team may nominate a deputy in advance of the meeting to attend on their behalf, and count towards </w:t>
      </w:r>
      <w:proofErr w:type="spellStart"/>
      <w:r>
        <w:rPr>
          <w:rFonts w:cs="Arial"/>
          <w:bCs/>
          <w:sz w:val="24"/>
          <w:szCs w:val="24"/>
        </w:rPr>
        <w:t>quoracy</w:t>
      </w:r>
      <w:proofErr w:type="spellEnd"/>
      <w:r>
        <w:rPr>
          <w:rFonts w:cs="Arial"/>
          <w:bCs/>
          <w:sz w:val="24"/>
          <w:szCs w:val="24"/>
        </w:rPr>
        <w:t xml:space="preserve">. </w:t>
      </w:r>
    </w:p>
    <w:p w:rsidR="00A27E5A" w:rsidRDefault="00A27E5A" w:rsidP="00A27E5A">
      <w:pPr>
        <w:spacing w:after="120" w:line="23" w:lineRule="atLeast"/>
        <w:ind w:left="709" w:hanging="709"/>
        <w:rPr>
          <w:rFonts w:cs="Arial"/>
          <w:bCs/>
          <w:sz w:val="24"/>
          <w:szCs w:val="24"/>
        </w:rPr>
      </w:pPr>
    </w:p>
    <w:p w:rsidR="00A27E5A" w:rsidRDefault="0020688E" w:rsidP="00A27E5A">
      <w:pPr>
        <w:spacing w:after="120" w:line="23" w:lineRule="atLeast"/>
        <w:ind w:left="709" w:hanging="709"/>
        <w:rPr>
          <w:rFonts w:cs="Arial"/>
          <w:bCs/>
          <w:sz w:val="24"/>
          <w:szCs w:val="24"/>
        </w:rPr>
      </w:pPr>
      <w:r>
        <w:rPr>
          <w:rFonts w:cs="Arial"/>
          <w:bCs/>
          <w:sz w:val="24"/>
          <w:szCs w:val="24"/>
        </w:rPr>
        <w:t>2.3</w:t>
      </w:r>
      <w:r w:rsidR="00A27E5A">
        <w:rPr>
          <w:rFonts w:cs="Arial"/>
          <w:bCs/>
          <w:sz w:val="24"/>
          <w:szCs w:val="24"/>
        </w:rPr>
        <w:tab/>
        <w:t>A representative from Public Health will be invited to attend meetings of the CSG.</w:t>
      </w:r>
    </w:p>
    <w:p w:rsidR="00CB2E48" w:rsidRDefault="00CB2E48" w:rsidP="00A27E5A">
      <w:pPr>
        <w:spacing w:after="120" w:line="23" w:lineRule="atLeast"/>
        <w:ind w:left="709" w:hanging="709"/>
        <w:rPr>
          <w:rFonts w:cs="Arial"/>
          <w:bCs/>
          <w:sz w:val="24"/>
          <w:szCs w:val="24"/>
        </w:rPr>
      </w:pPr>
    </w:p>
    <w:p w:rsidR="00CB2E48" w:rsidRDefault="00CB2E48" w:rsidP="00A27E5A">
      <w:pPr>
        <w:spacing w:after="120" w:line="23" w:lineRule="atLeast"/>
        <w:ind w:left="709" w:hanging="709"/>
        <w:rPr>
          <w:rFonts w:cs="Arial"/>
          <w:bCs/>
          <w:sz w:val="24"/>
          <w:szCs w:val="24"/>
        </w:rPr>
      </w:pPr>
      <w:r>
        <w:rPr>
          <w:rFonts w:cs="Arial"/>
          <w:bCs/>
          <w:sz w:val="24"/>
          <w:szCs w:val="24"/>
        </w:rPr>
        <w:t>2.4</w:t>
      </w:r>
      <w:r>
        <w:rPr>
          <w:rFonts w:cs="Arial"/>
          <w:bCs/>
          <w:sz w:val="24"/>
          <w:szCs w:val="24"/>
        </w:rPr>
        <w:tab/>
        <w:t>The GP Nursing Associate will be invited to attend meetings of the CSG.</w:t>
      </w:r>
    </w:p>
    <w:p w:rsidR="0020688E" w:rsidRDefault="0020688E" w:rsidP="00A27E5A">
      <w:pPr>
        <w:spacing w:after="120" w:line="23" w:lineRule="atLeast"/>
        <w:ind w:left="709" w:hanging="709"/>
        <w:rPr>
          <w:rFonts w:cs="Arial"/>
          <w:bCs/>
          <w:sz w:val="24"/>
          <w:szCs w:val="24"/>
        </w:rPr>
      </w:pPr>
    </w:p>
    <w:p w:rsidR="0020688E" w:rsidRDefault="00CB2E48" w:rsidP="00A27E5A">
      <w:pPr>
        <w:spacing w:after="120" w:line="23" w:lineRule="atLeast"/>
        <w:ind w:left="709" w:hanging="709"/>
        <w:rPr>
          <w:rFonts w:cs="Arial"/>
          <w:bCs/>
          <w:sz w:val="24"/>
          <w:szCs w:val="24"/>
        </w:rPr>
      </w:pPr>
      <w:r>
        <w:rPr>
          <w:rFonts w:cs="Arial"/>
          <w:bCs/>
          <w:sz w:val="24"/>
          <w:szCs w:val="24"/>
        </w:rPr>
        <w:t>2.5</w:t>
      </w:r>
      <w:r w:rsidR="0020688E">
        <w:rPr>
          <w:rFonts w:cs="Arial"/>
          <w:bCs/>
          <w:sz w:val="24"/>
          <w:szCs w:val="24"/>
        </w:rPr>
        <w:tab/>
      </w:r>
      <w:r w:rsidR="0020688E" w:rsidRPr="0020688E">
        <w:rPr>
          <w:rFonts w:cs="Arial"/>
          <w:bCs/>
          <w:sz w:val="24"/>
          <w:szCs w:val="24"/>
        </w:rPr>
        <w:t xml:space="preserve">A representative from </w:t>
      </w:r>
      <w:r w:rsidR="0020688E">
        <w:rPr>
          <w:rFonts w:cs="Arial"/>
          <w:bCs/>
          <w:sz w:val="24"/>
          <w:szCs w:val="24"/>
        </w:rPr>
        <w:t>the Programme Management Office (PMO) and the Lead for Transformation will be invited to attend meetings of the CSG.</w:t>
      </w:r>
    </w:p>
    <w:p w:rsidR="00A27E5A" w:rsidRDefault="00A27E5A" w:rsidP="00A27E5A">
      <w:pPr>
        <w:spacing w:after="120" w:line="23" w:lineRule="atLeast"/>
        <w:ind w:left="709" w:hanging="709"/>
        <w:rPr>
          <w:rFonts w:cs="Arial"/>
          <w:bCs/>
          <w:sz w:val="24"/>
          <w:szCs w:val="24"/>
        </w:rPr>
      </w:pPr>
    </w:p>
    <w:p w:rsidR="00A27E5A" w:rsidRDefault="00CB2E48" w:rsidP="00A27E5A">
      <w:pPr>
        <w:spacing w:after="120" w:line="23" w:lineRule="atLeast"/>
        <w:ind w:left="709" w:hanging="709"/>
        <w:rPr>
          <w:rFonts w:cs="Arial"/>
          <w:bCs/>
          <w:sz w:val="24"/>
          <w:szCs w:val="24"/>
        </w:rPr>
      </w:pPr>
      <w:r>
        <w:rPr>
          <w:rFonts w:cs="Arial"/>
          <w:bCs/>
          <w:sz w:val="24"/>
          <w:szCs w:val="24"/>
        </w:rPr>
        <w:t>2.6</w:t>
      </w:r>
      <w:r w:rsidR="00A27E5A">
        <w:rPr>
          <w:rFonts w:cs="Arial"/>
          <w:bCs/>
          <w:sz w:val="24"/>
          <w:szCs w:val="24"/>
        </w:rPr>
        <w:tab/>
        <w:t xml:space="preserve">Other </w:t>
      </w:r>
      <w:r w:rsidR="0020688E">
        <w:rPr>
          <w:rFonts w:cs="Arial"/>
          <w:bCs/>
          <w:sz w:val="24"/>
          <w:szCs w:val="24"/>
        </w:rPr>
        <w:t>CCG staff may request or be requested to attend the meeting when matters concerning their responsibilities are to be discussed or they are presenting a paper.</w:t>
      </w:r>
      <w:r w:rsidR="00A27E5A">
        <w:rPr>
          <w:rFonts w:cs="Arial"/>
          <w:bCs/>
          <w:sz w:val="24"/>
          <w:szCs w:val="24"/>
        </w:rPr>
        <w:t xml:space="preserve"> </w:t>
      </w:r>
    </w:p>
    <w:p w:rsidR="0020688E" w:rsidRDefault="0020688E" w:rsidP="00A27E5A">
      <w:pPr>
        <w:spacing w:after="120" w:line="23" w:lineRule="atLeast"/>
        <w:ind w:left="709" w:hanging="709"/>
        <w:rPr>
          <w:rFonts w:cs="Arial"/>
          <w:bCs/>
          <w:sz w:val="24"/>
          <w:szCs w:val="24"/>
        </w:rPr>
      </w:pPr>
    </w:p>
    <w:p w:rsidR="0020688E" w:rsidRPr="00A27E5A" w:rsidRDefault="00CB2E48" w:rsidP="00A27E5A">
      <w:pPr>
        <w:spacing w:after="120" w:line="23" w:lineRule="atLeast"/>
        <w:ind w:left="709" w:hanging="709"/>
        <w:rPr>
          <w:rFonts w:cs="Arial"/>
          <w:bCs/>
          <w:sz w:val="24"/>
          <w:szCs w:val="24"/>
        </w:rPr>
      </w:pPr>
      <w:r>
        <w:rPr>
          <w:rFonts w:cs="Arial"/>
          <w:bCs/>
          <w:sz w:val="24"/>
          <w:szCs w:val="24"/>
        </w:rPr>
        <w:t>2.7</w:t>
      </w:r>
      <w:bookmarkStart w:id="10" w:name="_GoBack"/>
      <w:bookmarkEnd w:id="10"/>
      <w:r w:rsidR="0020688E">
        <w:rPr>
          <w:rFonts w:cs="Arial"/>
          <w:bCs/>
          <w:sz w:val="24"/>
          <w:szCs w:val="24"/>
        </w:rPr>
        <w:tab/>
        <w:t>Any member of the Governing Body can be in attendance subject to agreement with the Chair.</w:t>
      </w:r>
    </w:p>
    <w:p w:rsidR="00D0275D" w:rsidRPr="00C4501B" w:rsidRDefault="00D0275D" w:rsidP="006022A7">
      <w:pPr>
        <w:spacing w:after="120" w:line="23" w:lineRule="atLeast"/>
        <w:rPr>
          <w:rFonts w:cs="Arial"/>
          <w:bCs/>
          <w:sz w:val="24"/>
          <w:szCs w:val="24"/>
        </w:rPr>
      </w:pPr>
    </w:p>
    <w:p w:rsidR="006D29B7" w:rsidRPr="00CB37FB" w:rsidRDefault="006D29B7" w:rsidP="006022A7">
      <w:pPr>
        <w:pStyle w:val="Heading1"/>
        <w:spacing w:before="0" w:after="120" w:line="23" w:lineRule="atLeast"/>
        <w:rPr>
          <w:smallCaps w:val="0"/>
          <w:sz w:val="24"/>
          <w:szCs w:val="24"/>
        </w:rPr>
      </w:pPr>
      <w:bookmarkStart w:id="11" w:name="_Toc70434423"/>
      <w:r w:rsidRPr="00CB37FB">
        <w:rPr>
          <w:smallCaps w:val="0"/>
          <w:sz w:val="24"/>
          <w:szCs w:val="24"/>
        </w:rPr>
        <w:t>Arrangements for the conduct of business</w:t>
      </w:r>
      <w:bookmarkEnd w:id="11"/>
    </w:p>
    <w:p w:rsidR="000C2ACC" w:rsidRPr="00CB37FB" w:rsidRDefault="000C2ACC" w:rsidP="006022A7">
      <w:pPr>
        <w:spacing w:after="120" w:line="23" w:lineRule="atLeast"/>
        <w:rPr>
          <w:rFonts w:cs="Arial"/>
          <w:b/>
          <w:bCs/>
          <w:sz w:val="24"/>
          <w:szCs w:val="24"/>
        </w:rPr>
      </w:pPr>
    </w:p>
    <w:p w:rsidR="000C2ACC" w:rsidRPr="00CB37FB" w:rsidRDefault="000C2ACC" w:rsidP="006022A7">
      <w:pPr>
        <w:pStyle w:val="Heading2"/>
        <w:spacing w:before="0" w:after="120" w:line="23" w:lineRule="atLeast"/>
        <w:rPr>
          <w:smallCaps w:val="0"/>
        </w:rPr>
      </w:pPr>
      <w:bookmarkStart w:id="12" w:name="_Toc70434424"/>
      <w:r w:rsidRPr="00CB37FB">
        <w:rPr>
          <w:smallCaps w:val="0"/>
        </w:rPr>
        <w:t>Chairing meetings</w:t>
      </w:r>
      <w:bookmarkEnd w:id="12"/>
    </w:p>
    <w:p w:rsidR="007133B5" w:rsidRPr="0020688E" w:rsidRDefault="000C2ACC" w:rsidP="0020688E">
      <w:pPr>
        <w:spacing w:after="120" w:line="23" w:lineRule="atLeast"/>
        <w:ind w:left="709" w:hanging="567"/>
        <w:rPr>
          <w:rFonts w:cs="Arial"/>
          <w:bCs/>
          <w:sz w:val="24"/>
          <w:szCs w:val="24"/>
        </w:rPr>
      </w:pPr>
      <w:r w:rsidRPr="0020688E">
        <w:rPr>
          <w:rFonts w:cs="Arial"/>
          <w:bCs/>
          <w:sz w:val="24"/>
          <w:szCs w:val="24"/>
        </w:rPr>
        <w:tab/>
      </w:r>
      <w:r w:rsidR="0020688E" w:rsidRPr="0020688E">
        <w:rPr>
          <w:rFonts w:cs="Arial"/>
          <w:bCs/>
          <w:sz w:val="24"/>
          <w:szCs w:val="24"/>
        </w:rPr>
        <w:t>The CSG will be chaired by the Clinical Chair. In the event of the Clinical Chair being unable to attend all or part of the meeting, the Vice Clinical Chair will deputise and chair the meeting.</w:t>
      </w:r>
    </w:p>
    <w:p w:rsidR="00691FB9" w:rsidRPr="00C4501B" w:rsidRDefault="00691FB9" w:rsidP="006022A7">
      <w:pPr>
        <w:spacing w:after="120" w:line="23" w:lineRule="atLeast"/>
        <w:ind w:left="1134" w:hanging="1134"/>
        <w:rPr>
          <w:rFonts w:cs="Arial"/>
          <w:bCs/>
          <w:sz w:val="24"/>
          <w:szCs w:val="24"/>
        </w:rPr>
      </w:pPr>
    </w:p>
    <w:p w:rsidR="000C2ACC" w:rsidRPr="00CB37FB" w:rsidRDefault="000C2ACC" w:rsidP="006022A7">
      <w:pPr>
        <w:pStyle w:val="Heading2"/>
        <w:spacing w:before="0" w:after="120" w:line="23" w:lineRule="atLeast"/>
        <w:rPr>
          <w:smallCaps w:val="0"/>
        </w:rPr>
      </w:pPr>
      <w:bookmarkStart w:id="13" w:name="_Toc70434425"/>
      <w:proofErr w:type="spellStart"/>
      <w:r w:rsidRPr="00CB37FB">
        <w:rPr>
          <w:smallCaps w:val="0"/>
        </w:rPr>
        <w:t>Quoracy</w:t>
      </w:r>
      <w:bookmarkEnd w:id="13"/>
      <w:proofErr w:type="spellEnd"/>
      <w:r w:rsidRPr="00CB37FB">
        <w:rPr>
          <w:smallCaps w:val="0"/>
        </w:rPr>
        <w:t xml:space="preserve"> </w:t>
      </w:r>
    </w:p>
    <w:p w:rsidR="00E15BD8" w:rsidRPr="00C4501B" w:rsidRDefault="00E15BD8" w:rsidP="006022A7">
      <w:pPr>
        <w:spacing w:after="120" w:line="23" w:lineRule="atLeast"/>
        <w:ind w:left="709"/>
        <w:rPr>
          <w:rFonts w:cs="Arial"/>
          <w:sz w:val="24"/>
          <w:szCs w:val="24"/>
        </w:rPr>
      </w:pPr>
      <w:r w:rsidRPr="00C4501B">
        <w:rPr>
          <w:rFonts w:cs="Arial"/>
          <w:sz w:val="24"/>
          <w:szCs w:val="24"/>
        </w:rPr>
        <w:t>No business shall be transacted unless at least the following are present:</w:t>
      </w:r>
    </w:p>
    <w:p w:rsidR="00E15BD8" w:rsidRDefault="0020688E" w:rsidP="006022A7">
      <w:pPr>
        <w:numPr>
          <w:ilvl w:val="0"/>
          <w:numId w:val="15"/>
        </w:numPr>
        <w:spacing w:after="120" w:line="23" w:lineRule="atLeast"/>
        <w:ind w:left="709" w:firstLine="0"/>
        <w:rPr>
          <w:rFonts w:cs="Arial"/>
          <w:sz w:val="24"/>
          <w:szCs w:val="24"/>
        </w:rPr>
      </w:pPr>
      <w:r>
        <w:rPr>
          <w:rFonts w:cs="Arial"/>
          <w:sz w:val="24"/>
          <w:szCs w:val="24"/>
        </w:rPr>
        <w:t>5 GP Members / Other Primary Care Professional Practice Members</w:t>
      </w:r>
    </w:p>
    <w:p w:rsidR="0020688E" w:rsidRPr="00C4501B" w:rsidRDefault="0020688E" w:rsidP="006022A7">
      <w:pPr>
        <w:numPr>
          <w:ilvl w:val="0"/>
          <w:numId w:val="15"/>
        </w:numPr>
        <w:spacing w:after="120" w:line="23" w:lineRule="atLeast"/>
        <w:ind w:left="709" w:firstLine="0"/>
        <w:rPr>
          <w:rFonts w:cs="Arial"/>
          <w:sz w:val="24"/>
          <w:szCs w:val="24"/>
        </w:rPr>
      </w:pPr>
      <w:r>
        <w:rPr>
          <w:rFonts w:cs="Arial"/>
          <w:sz w:val="24"/>
          <w:szCs w:val="24"/>
        </w:rPr>
        <w:t>3 members of the Senior Management Team</w:t>
      </w:r>
    </w:p>
    <w:p w:rsidR="0003178F" w:rsidRPr="00C4501B" w:rsidRDefault="0003178F" w:rsidP="006022A7">
      <w:pPr>
        <w:spacing w:after="120" w:line="23" w:lineRule="atLeast"/>
        <w:ind w:left="709"/>
        <w:rPr>
          <w:rFonts w:cs="Arial"/>
          <w:sz w:val="24"/>
          <w:szCs w:val="24"/>
          <w:lang w:val="en-US"/>
        </w:rPr>
      </w:pPr>
    </w:p>
    <w:p w:rsidR="00672CD9" w:rsidRPr="00C4501B" w:rsidRDefault="00672CD9" w:rsidP="006022A7">
      <w:pPr>
        <w:spacing w:after="120" w:line="23" w:lineRule="atLeast"/>
        <w:ind w:left="709"/>
        <w:rPr>
          <w:rFonts w:cs="Arial"/>
          <w:sz w:val="24"/>
          <w:szCs w:val="24"/>
        </w:rPr>
      </w:pPr>
      <w:r w:rsidRPr="00C4501B">
        <w:rPr>
          <w:rFonts w:cs="Arial"/>
          <w:sz w:val="24"/>
          <w:szCs w:val="24"/>
        </w:rPr>
        <w:t>Members of the C</w:t>
      </w:r>
      <w:r w:rsidR="0020688E">
        <w:rPr>
          <w:rFonts w:cs="Arial"/>
          <w:sz w:val="24"/>
          <w:szCs w:val="24"/>
        </w:rPr>
        <w:t>SG</w:t>
      </w:r>
      <w:r w:rsidRPr="00C4501B">
        <w:rPr>
          <w:rFonts w:cs="Arial"/>
          <w:sz w:val="24"/>
          <w:szCs w:val="24"/>
        </w:rPr>
        <w:t xml:space="preserve"> may participate in meetings by telephone or by the use of video conferencing facilities where they are available and with the prior agreement of the Chair. Participation by any of these means shall be deemed to constitute presence in person at the meeting.</w:t>
      </w:r>
    </w:p>
    <w:p w:rsidR="00C52C8C" w:rsidRPr="00C4501B" w:rsidRDefault="00C52C8C" w:rsidP="006022A7">
      <w:pPr>
        <w:spacing w:after="120" w:line="23" w:lineRule="atLeast"/>
        <w:ind w:left="709"/>
        <w:rPr>
          <w:rFonts w:cs="Arial"/>
          <w:sz w:val="24"/>
          <w:szCs w:val="24"/>
        </w:rPr>
      </w:pPr>
    </w:p>
    <w:p w:rsidR="00C52C8C" w:rsidRPr="00C4501B" w:rsidRDefault="00C52C8C" w:rsidP="006022A7">
      <w:pPr>
        <w:spacing w:after="120" w:line="23" w:lineRule="atLeast"/>
        <w:ind w:left="709"/>
        <w:rPr>
          <w:rFonts w:cs="Arial"/>
          <w:bCs/>
          <w:sz w:val="24"/>
          <w:szCs w:val="24"/>
        </w:rPr>
      </w:pPr>
      <w:r w:rsidRPr="00C4501B">
        <w:rPr>
          <w:rFonts w:cs="Arial"/>
          <w:bCs/>
          <w:sz w:val="24"/>
          <w:szCs w:val="24"/>
        </w:rPr>
        <w:t>Members are normally expected to attend at least 75% of meetings during the year.</w:t>
      </w:r>
    </w:p>
    <w:p w:rsidR="005C70C5" w:rsidRPr="00C4501B" w:rsidRDefault="005C70C5" w:rsidP="006022A7">
      <w:pPr>
        <w:spacing w:after="120" w:line="23" w:lineRule="atLeast"/>
        <w:ind w:left="567"/>
        <w:rPr>
          <w:rFonts w:cs="Arial"/>
          <w:sz w:val="24"/>
          <w:szCs w:val="24"/>
          <w:lang w:val="en-US"/>
        </w:rPr>
      </w:pPr>
    </w:p>
    <w:p w:rsidR="0020688E" w:rsidRDefault="0020688E" w:rsidP="0020688E">
      <w:pPr>
        <w:pStyle w:val="Heading2"/>
        <w:spacing w:before="0" w:after="120" w:line="23" w:lineRule="atLeast"/>
        <w:rPr>
          <w:smallCaps w:val="0"/>
        </w:rPr>
      </w:pPr>
      <w:bookmarkStart w:id="14" w:name="_Toc70434426"/>
      <w:r>
        <w:rPr>
          <w:smallCaps w:val="0"/>
        </w:rPr>
        <w:t>Conflicts of Interest</w:t>
      </w:r>
      <w:bookmarkEnd w:id="14"/>
    </w:p>
    <w:p w:rsidR="0020688E" w:rsidRPr="0020688E" w:rsidRDefault="0020688E" w:rsidP="0020688E">
      <w:pPr>
        <w:spacing w:after="120"/>
        <w:ind w:left="709"/>
        <w:rPr>
          <w:sz w:val="24"/>
          <w:lang w:val="en-US"/>
        </w:rPr>
      </w:pPr>
      <w:r w:rsidRPr="0020688E">
        <w:rPr>
          <w:sz w:val="24"/>
          <w:lang w:val="en-US"/>
        </w:rPr>
        <w:t xml:space="preserve">If any attendee has an interest, financial or otherwise, in any matter and is present at the meeting at which the matter is under discussion, he/she will declare that interest as early as possible and act in accordance with </w:t>
      </w:r>
      <w:r>
        <w:rPr>
          <w:sz w:val="24"/>
          <w:lang w:val="en-US"/>
        </w:rPr>
        <w:t>the</w:t>
      </w:r>
      <w:r w:rsidRPr="0020688E">
        <w:rPr>
          <w:sz w:val="24"/>
          <w:lang w:val="en-US"/>
        </w:rPr>
        <w:t xml:space="preserve"> CCG’s Conflicts of Interest Policy. Subject to any previously agreed arrangements for managing a conflict of interest, the chair of the meeting will determine how a conflict of interest should be managed. The chair of the meeting may require the individual to withdraw from the meeting or part of it. The individual must comply with these arrangements, which must be recorded in the minutes of the meeting. In the event of the chair being conflicted, advice must be sought from the Chief Officer, Conflicts of Interest Guardian or Head of Corporate Governance.</w:t>
      </w:r>
    </w:p>
    <w:p w:rsidR="0020688E" w:rsidRPr="0020688E" w:rsidRDefault="0020688E" w:rsidP="0020688E">
      <w:pPr>
        <w:spacing w:after="120"/>
        <w:ind w:left="709"/>
        <w:rPr>
          <w:sz w:val="24"/>
          <w:lang w:val="en-US"/>
        </w:rPr>
      </w:pPr>
    </w:p>
    <w:p w:rsidR="0020688E" w:rsidRPr="0020688E" w:rsidRDefault="0020688E" w:rsidP="0020688E">
      <w:pPr>
        <w:spacing w:after="120"/>
        <w:ind w:left="709"/>
        <w:rPr>
          <w:sz w:val="24"/>
          <w:lang w:val="en-US"/>
        </w:rPr>
      </w:pPr>
      <w:r w:rsidRPr="0020688E">
        <w:rPr>
          <w:sz w:val="24"/>
          <w:lang w:val="en-US"/>
        </w:rPr>
        <w:t xml:space="preserve">All declarations of interest will be </w:t>
      </w:r>
      <w:proofErr w:type="spellStart"/>
      <w:r w:rsidRPr="0020688E">
        <w:rPr>
          <w:sz w:val="24"/>
          <w:lang w:val="en-US"/>
        </w:rPr>
        <w:t>minuted</w:t>
      </w:r>
      <w:proofErr w:type="spellEnd"/>
      <w:r w:rsidRPr="0020688E">
        <w:rPr>
          <w:sz w:val="24"/>
          <w:lang w:val="en-US"/>
        </w:rPr>
        <w:t>.</w:t>
      </w:r>
    </w:p>
    <w:p w:rsidR="00CB37FB" w:rsidRPr="00C4501B" w:rsidRDefault="00CB37FB" w:rsidP="006022A7">
      <w:pPr>
        <w:spacing w:after="120" w:line="23" w:lineRule="atLeast"/>
        <w:ind w:left="567" w:hanging="567"/>
        <w:rPr>
          <w:rFonts w:cs="Arial"/>
          <w:sz w:val="24"/>
          <w:szCs w:val="24"/>
          <w:lang w:val="en-US"/>
        </w:rPr>
      </w:pPr>
    </w:p>
    <w:p w:rsidR="000C2ACC" w:rsidRPr="00CB37FB" w:rsidRDefault="000C2ACC" w:rsidP="006022A7">
      <w:pPr>
        <w:pStyle w:val="Heading2"/>
        <w:spacing w:before="0" w:after="120" w:line="23" w:lineRule="atLeast"/>
        <w:rPr>
          <w:smallCaps w:val="0"/>
        </w:rPr>
      </w:pPr>
      <w:bookmarkStart w:id="15" w:name="_Toc70434427"/>
      <w:r w:rsidRPr="00CB37FB">
        <w:rPr>
          <w:smallCaps w:val="0"/>
        </w:rPr>
        <w:t>Frequency of meetings</w:t>
      </w:r>
      <w:bookmarkEnd w:id="15"/>
      <w:r w:rsidRPr="00CB37FB">
        <w:rPr>
          <w:smallCaps w:val="0"/>
        </w:rPr>
        <w:tab/>
      </w:r>
    </w:p>
    <w:p w:rsidR="000C2ACC" w:rsidRPr="00CB37FB" w:rsidRDefault="000C2ACC" w:rsidP="006022A7">
      <w:pPr>
        <w:spacing w:after="120" w:line="23" w:lineRule="atLeast"/>
        <w:ind w:left="709"/>
        <w:rPr>
          <w:rFonts w:cs="Arial"/>
          <w:sz w:val="24"/>
          <w:szCs w:val="24"/>
          <w:lang w:val="en-US"/>
        </w:rPr>
      </w:pPr>
      <w:r w:rsidRPr="00CB37FB">
        <w:rPr>
          <w:rFonts w:cs="Arial"/>
          <w:sz w:val="24"/>
          <w:szCs w:val="24"/>
          <w:lang w:val="en-US"/>
        </w:rPr>
        <w:t xml:space="preserve">The </w:t>
      </w:r>
      <w:r w:rsidR="0020688E">
        <w:rPr>
          <w:rFonts w:cs="Arial"/>
          <w:sz w:val="24"/>
          <w:szCs w:val="24"/>
          <w:lang w:val="en-US"/>
        </w:rPr>
        <w:t>Clinical Strategy Group will</w:t>
      </w:r>
      <w:r w:rsidR="00443191" w:rsidRPr="00CB37FB">
        <w:rPr>
          <w:rFonts w:cs="Arial"/>
          <w:sz w:val="24"/>
          <w:szCs w:val="24"/>
          <w:lang w:val="en-US"/>
        </w:rPr>
        <w:t xml:space="preserve"> </w:t>
      </w:r>
      <w:r w:rsidR="00691FB9" w:rsidRPr="00CB37FB">
        <w:rPr>
          <w:rFonts w:cs="Arial"/>
          <w:sz w:val="24"/>
          <w:szCs w:val="24"/>
          <w:lang w:val="en-US"/>
        </w:rPr>
        <w:t xml:space="preserve">normally </w:t>
      </w:r>
      <w:r w:rsidR="00443191" w:rsidRPr="00CB37FB">
        <w:rPr>
          <w:rFonts w:cs="Arial"/>
          <w:sz w:val="24"/>
          <w:szCs w:val="24"/>
          <w:lang w:val="en-US"/>
        </w:rPr>
        <w:t>meet monthly.</w:t>
      </w:r>
      <w:r w:rsidR="00A028BA" w:rsidRPr="00CB37FB">
        <w:rPr>
          <w:rFonts w:cs="Arial"/>
          <w:sz w:val="24"/>
          <w:szCs w:val="24"/>
          <w:lang w:val="en-US"/>
        </w:rPr>
        <w:t xml:space="preserve"> Additional meetings can be scheduled if required.</w:t>
      </w:r>
    </w:p>
    <w:p w:rsidR="000C2ACC" w:rsidRPr="00CB37FB" w:rsidRDefault="000C2ACC" w:rsidP="006022A7">
      <w:pPr>
        <w:spacing w:after="120" w:line="23" w:lineRule="atLeast"/>
        <w:ind w:left="709"/>
        <w:rPr>
          <w:rFonts w:cs="Arial"/>
          <w:sz w:val="24"/>
          <w:szCs w:val="24"/>
          <w:lang w:val="en-US"/>
        </w:rPr>
      </w:pPr>
    </w:p>
    <w:p w:rsidR="00691FB9" w:rsidRPr="00CB37FB" w:rsidRDefault="00691FB9" w:rsidP="006022A7">
      <w:pPr>
        <w:spacing w:after="120" w:line="23" w:lineRule="atLeast"/>
        <w:rPr>
          <w:rFonts w:cs="Arial"/>
          <w:bCs/>
          <w:sz w:val="24"/>
          <w:szCs w:val="24"/>
          <w:lang w:val="en-US"/>
        </w:rPr>
      </w:pPr>
    </w:p>
    <w:p w:rsidR="000C2ACC" w:rsidRPr="00CB37FB" w:rsidRDefault="000C2ACC" w:rsidP="006022A7">
      <w:pPr>
        <w:pStyle w:val="Heading2"/>
        <w:spacing w:before="0" w:after="120" w:line="23" w:lineRule="atLeast"/>
        <w:rPr>
          <w:smallCaps w:val="0"/>
        </w:rPr>
      </w:pPr>
      <w:bookmarkStart w:id="16" w:name="_Toc70434428"/>
      <w:r w:rsidRPr="00CB37FB">
        <w:rPr>
          <w:smallCaps w:val="0"/>
        </w:rPr>
        <w:t>Support to the Committee</w:t>
      </w:r>
      <w:bookmarkEnd w:id="16"/>
    </w:p>
    <w:p w:rsidR="000C2ACC" w:rsidRPr="00CB37FB" w:rsidRDefault="008445E5" w:rsidP="006022A7">
      <w:pPr>
        <w:spacing w:after="120" w:line="23" w:lineRule="atLeast"/>
        <w:ind w:left="709"/>
        <w:rPr>
          <w:rFonts w:cs="Arial"/>
          <w:sz w:val="24"/>
          <w:szCs w:val="24"/>
        </w:rPr>
      </w:pPr>
      <w:r w:rsidRPr="00CB37FB">
        <w:rPr>
          <w:rFonts w:cs="Arial"/>
          <w:sz w:val="24"/>
          <w:szCs w:val="24"/>
        </w:rPr>
        <w:t xml:space="preserve">The </w:t>
      </w:r>
      <w:r w:rsidR="00443191" w:rsidRPr="00CB37FB">
        <w:rPr>
          <w:rFonts w:cs="Arial"/>
          <w:sz w:val="24"/>
          <w:szCs w:val="24"/>
        </w:rPr>
        <w:t>Committee’s</w:t>
      </w:r>
      <w:r w:rsidR="000C2ACC" w:rsidRPr="00CB37FB">
        <w:rPr>
          <w:rFonts w:cs="Arial"/>
          <w:sz w:val="24"/>
          <w:szCs w:val="24"/>
        </w:rPr>
        <w:t xml:space="preserve"> Lead Manager is </w:t>
      </w:r>
      <w:r w:rsidRPr="00CB37FB">
        <w:rPr>
          <w:rFonts w:cs="Arial"/>
          <w:sz w:val="24"/>
          <w:szCs w:val="24"/>
        </w:rPr>
        <w:t xml:space="preserve">the </w:t>
      </w:r>
      <w:r w:rsidR="0020688E">
        <w:rPr>
          <w:rFonts w:cs="Arial"/>
          <w:sz w:val="24"/>
          <w:szCs w:val="24"/>
        </w:rPr>
        <w:t>Head of Strategic Planning, Performance and Delivery.</w:t>
      </w:r>
    </w:p>
    <w:p w:rsidR="000C2ACC" w:rsidRPr="00CB37FB" w:rsidRDefault="000C2ACC" w:rsidP="006022A7">
      <w:pPr>
        <w:spacing w:after="120" w:line="23" w:lineRule="atLeast"/>
        <w:ind w:left="709"/>
        <w:rPr>
          <w:rFonts w:cs="Arial"/>
          <w:sz w:val="24"/>
          <w:szCs w:val="24"/>
        </w:rPr>
      </w:pPr>
    </w:p>
    <w:p w:rsidR="000C2ACC" w:rsidRPr="00CB37FB" w:rsidRDefault="000C2ACC" w:rsidP="006022A7">
      <w:pPr>
        <w:spacing w:after="120" w:line="23" w:lineRule="atLeast"/>
        <w:ind w:left="709"/>
        <w:rPr>
          <w:rFonts w:cs="Arial"/>
          <w:sz w:val="24"/>
          <w:szCs w:val="24"/>
        </w:rPr>
      </w:pPr>
      <w:r w:rsidRPr="00CB37FB">
        <w:rPr>
          <w:rFonts w:cs="Arial"/>
          <w:sz w:val="24"/>
          <w:szCs w:val="24"/>
        </w:rPr>
        <w:t>Administrative support will be provided from within the CCG.  The administrative officer will:</w:t>
      </w:r>
    </w:p>
    <w:p w:rsidR="000C2ACC" w:rsidRPr="00CB37FB" w:rsidRDefault="000C2ACC" w:rsidP="006022A7">
      <w:pPr>
        <w:numPr>
          <w:ilvl w:val="0"/>
          <w:numId w:val="9"/>
        </w:numPr>
        <w:spacing w:after="120" w:line="23" w:lineRule="atLeast"/>
        <w:ind w:left="1134" w:hanging="425"/>
        <w:rPr>
          <w:rFonts w:cs="Arial"/>
          <w:sz w:val="24"/>
          <w:szCs w:val="24"/>
        </w:rPr>
      </w:pPr>
      <w:r w:rsidRPr="00CB37FB">
        <w:rPr>
          <w:rFonts w:cs="Arial"/>
          <w:sz w:val="24"/>
          <w:szCs w:val="24"/>
        </w:rPr>
        <w:t xml:space="preserve">Agree the agenda with the Chair in consultation with the </w:t>
      </w:r>
      <w:r w:rsidR="0020688E">
        <w:rPr>
          <w:rFonts w:cs="Arial"/>
          <w:sz w:val="24"/>
          <w:szCs w:val="24"/>
        </w:rPr>
        <w:t xml:space="preserve">Senior Management </w:t>
      </w:r>
      <w:proofErr w:type="gramStart"/>
      <w:r w:rsidR="0020688E">
        <w:rPr>
          <w:rFonts w:cs="Arial"/>
          <w:sz w:val="24"/>
          <w:szCs w:val="24"/>
        </w:rPr>
        <w:t>Team</w:t>
      </w:r>
      <w:r w:rsidRPr="00CB37FB">
        <w:rPr>
          <w:rFonts w:cs="Arial"/>
          <w:sz w:val="24"/>
          <w:szCs w:val="24"/>
        </w:rPr>
        <w:t>,</w:t>
      </w:r>
      <w:proofErr w:type="gramEnd"/>
      <w:r w:rsidRPr="00CB37FB">
        <w:rPr>
          <w:rFonts w:cs="Arial"/>
          <w:sz w:val="24"/>
          <w:szCs w:val="24"/>
        </w:rPr>
        <w:t xml:space="preserve"> take minutes of the meetings, keeping an accurate record of attendance, key points of the discussion, matters arising and issues to be carried forward</w:t>
      </w:r>
      <w:r w:rsidR="003A5353" w:rsidRPr="00CB37FB">
        <w:rPr>
          <w:rFonts w:cs="Arial"/>
          <w:sz w:val="24"/>
          <w:szCs w:val="24"/>
        </w:rPr>
        <w:t>.</w:t>
      </w:r>
    </w:p>
    <w:p w:rsidR="000C2ACC" w:rsidRPr="00CB37FB" w:rsidRDefault="000C2ACC" w:rsidP="006022A7">
      <w:pPr>
        <w:numPr>
          <w:ilvl w:val="0"/>
          <w:numId w:val="9"/>
        </w:numPr>
        <w:spacing w:after="120" w:line="23" w:lineRule="atLeast"/>
        <w:ind w:left="1134" w:hanging="425"/>
        <w:rPr>
          <w:rFonts w:cs="Arial"/>
          <w:sz w:val="24"/>
          <w:szCs w:val="24"/>
        </w:rPr>
      </w:pPr>
      <w:r w:rsidRPr="00CB37FB">
        <w:rPr>
          <w:rFonts w:cs="Arial"/>
          <w:sz w:val="24"/>
          <w:szCs w:val="24"/>
        </w:rPr>
        <w:t xml:space="preserve">Maintain an on-going list of actions, specifying members responsible, due dates and keeping track of these actions. </w:t>
      </w:r>
    </w:p>
    <w:p w:rsidR="000C2ACC" w:rsidRPr="00CB37FB" w:rsidRDefault="0024249A" w:rsidP="006022A7">
      <w:pPr>
        <w:numPr>
          <w:ilvl w:val="0"/>
          <w:numId w:val="9"/>
        </w:numPr>
        <w:spacing w:after="120" w:line="23" w:lineRule="atLeast"/>
        <w:ind w:left="1134" w:hanging="425"/>
        <w:rPr>
          <w:rFonts w:cs="Arial"/>
          <w:sz w:val="24"/>
          <w:szCs w:val="24"/>
        </w:rPr>
      </w:pPr>
      <w:r w:rsidRPr="00CB37FB">
        <w:rPr>
          <w:rFonts w:cs="Arial"/>
          <w:sz w:val="24"/>
          <w:szCs w:val="24"/>
        </w:rPr>
        <w:t>Send out a</w:t>
      </w:r>
      <w:r w:rsidR="000C2ACC" w:rsidRPr="00CB37FB">
        <w:rPr>
          <w:rFonts w:cs="Arial"/>
          <w:sz w:val="24"/>
          <w:szCs w:val="24"/>
        </w:rPr>
        <w:t>gendas and supporting papers to members five working days before the meeting</w:t>
      </w:r>
      <w:r w:rsidRPr="00CB37FB">
        <w:rPr>
          <w:rFonts w:cs="Arial"/>
          <w:sz w:val="24"/>
          <w:szCs w:val="24"/>
        </w:rPr>
        <w:t>.</w:t>
      </w:r>
    </w:p>
    <w:p w:rsidR="000C2ACC" w:rsidRPr="00CB37FB" w:rsidRDefault="0024249A" w:rsidP="006022A7">
      <w:pPr>
        <w:numPr>
          <w:ilvl w:val="0"/>
          <w:numId w:val="9"/>
        </w:numPr>
        <w:spacing w:after="120" w:line="23" w:lineRule="atLeast"/>
        <w:ind w:left="1134" w:hanging="425"/>
        <w:rPr>
          <w:rFonts w:cs="Arial"/>
          <w:sz w:val="24"/>
          <w:szCs w:val="24"/>
        </w:rPr>
      </w:pPr>
      <w:r w:rsidRPr="00CB37FB">
        <w:rPr>
          <w:rFonts w:cs="Arial"/>
          <w:sz w:val="24"/>
          <w:szCs w:val="24"/>
        </w:rPr>
        <w:t>D</w:t>
      </w:r>
      <w:r w:rsidR="000C2ACC" w:rsidRPr="00CB37FB">
        <w:rPr>
          <w:rFonts w:cs="Arial"/>
          <w:sz w:val="24"/>
          <w:szCs w:val="24"/>
        </w:rPr>
        <w:t>raft</w:t>
      </w:r>
      <w:r w:rsidRPr="00CB37FB">
        <w:rPr>
          <w:rFonts w:cs="Arial"/>
          <w:sz w:val="24"/>
          <w:szCs w:val="24"/>
        </w:rPr>
        <w:t xml:space="preserve"> minutes</w:t>
      </w:r>
      <w:r w:rsidR="000C2ACC" w:rsidRPr="00CB37FB">
        <w:rPr>
          <w:rFonts w:cs="Arial"/>
          <w:sz w:val="24"/>
          <w:szCs w:val="24"/>
        </w:rPr>
        <w:t xml:space="preserve"> for approval by the Chair </w:t>
      </w:r>
      <w:r w:rsidR="003A5353" w:rsidRPr="00CB37FB">
        <w:rPr>
          <w:rFonts w:cs="Arial"/>
          <w:sz w:val="24"/>
          <w:szCs w:val="24"/>
        </w:rPr>
        <w:t xml:space="preserve">and CCG Lead Manager </w:t>
      </w:r>
      <w:r w:rsidR="000C2ACC" w:rsidRPr="00CB37FB">
        <w:rPr>
          <w:rFonts w:cs="Arial"/>
          <w:sz w:val="24"/>
          <w:szCs w:val="24"/>
        </w:rPr>
        <w:t>within five working days of the meeting and then</w:t>
      </w:r>
      <w:r w:rsidRPr="00CB37FB">
        <w:rPr>
          <w:rFonts w:cs="Arial"/>
          <w:sz w:val="24"/>
          <w:szCs w:val="24"/>
        </w:rPr>
        <w:t xml:space="preserve"> distribute</w:t>
      </w:r>
      <w:r w:rsidR="000C2ACC" w:rsidRPr="00CB37FB">
        <w:rPr>
          <w:rFonts w:cs="Arial"/>
          <w:sz w:val="24"/>
          <w:szCs w:val="24"/>
        </w:rPr>
        <w:t xml:space="preserve"> to all attendee</w:t>
      </w:r>
      <w:r w:rsidR="003A5353" w:rsidRPr="00CB37FB">
        <w:rPr>
          <w:rFonts w:cs="Arial"/>
          <w:sz w:val="24"/>
          <w:szCs w:val="24"/>
        </w:rPr>
        <w:t>s following this approval</w:t>
      </w:r>
      <w:r w:rsidR="000C2ACC" w:rsidRPr="00CB37FB">
        <w:rPr>
          <w:rFonts w:cs="Arial"/>
          <w:sz w:val="24"/>
          <w:szCs w:val="24"/>
        </w:rPr>
        <w:t xml:space="preserve"> within 10 working days</w:t>
      </w:r>
      <w:r w:rsidRPr="00CB37FB">
        <w:rPr>
          <w:rFonts w:cs="Arial"/>
          <w:sz w:val="24"/>
          <w:szCs w:val="24"/>
        </w:rPr>
        <w:t>.</w:t>
      </w:r>
    </w:p>
    <w:p w:rsidR="00E92915" w:rsidRDefault="00E92915" w:rsidP="006022A7">
      <w:pPr>
        <w:numPr>
          <w:ilvl w:val="0"/>
          <w:numId w:val="9"/>
        </w:numPr>
        <w:spacing w:after="120" w:line="23" w:lineRule="atLeast"/>
        <w:ind w:left="1134" w:hanging="425"/>
        <w:rPr>
          <w:rFonts w:cs="Arial"/>
          <w:sz w:val="24"/>
          <w:szCs w:val="24"/>
        </w:rPr>
      </w:pPr>
      <w:r w:rsidRPr="00CB37FB">
        <w:rPr>
          <w:rFonts w:cs="Arial"/>
          <w:sz w:val="24"/>
          <w:szCs w:val="24"/>
        </w:rPr>
        <w:t>A</w:t>
      </w:r>
      <w:r w:rsidR="00BB52B3">
        <w:rPr>
          <w:rFonts w:cs="Arial"/>
          <w:sz w:val="24"/>
          <w:szCs w:val="24"/>
        </w:rPr>
        <w:t xml:space="preserve"> six month rolling </w:t>
      </w:r>
      <w:r w:rsidRPr="00CB37FB">
        <w:rPr>
          <w:rFonts w:cs="Arial"/>
          <w:sz w:val="24"/>
          <w:szCs w:val="24"/>
        </w:rPr>
        <w:t>work plan to be updated and maintained on a monthly basis.</w:t>
      </w:r>
    </w:p>
    <w:p w:rsidR="00CB37FB" w:rsidRPr="00CB37FB" w:rsidRDefault="00CB37FB" w:rsidP="006022A7">
      <w:pPr>
        <w:spacing w:after="120" w:line="23" w:lineRule="atLeast"/>
        <w:ind w:left="1134"/>
        <w:rPr>
          <w:rFonts w:cs="Arial"/>
          <w:sz w:val="24"/>
          <w:szCs w:val="24"/>
        </w:rPr>
      </w:pPr>
    </w:p>
    <w:p w:rsidR="00C809DF" w:rsidRPr="00CB37FB" w:rsidRDefault="0024249A" w:rsidP="006022A7">
      <w:pPr>
        <w:pStyle w:val="Heading1"/>
        <w:spacing w:before="0" w:after="120" w:line="23" w:lineRule="atLeast"/>
        <w:rPr>
          <w:rFonts w:asciiTheme="majorHAnsi" w:hAnsiTheme="majorHAnsi" w:cstheme="majorHAnsi"/>
          <w:smallCaps w:val="0"/>
          <w:sz w:val="24"/>
          <w:szCs w:val="24"/>
        </w:rPr>
      </w:pPr>
      <w:bookmarkStart w:id="17" w:name="_Toc70434429"/>
      <w:r w:rsidRPr="00CB37FB">
        <w:rPr>
          <w:rFonts w:asciiTheme="majorHAnsi" w:hAnsiTheme="majorHAnsi" w:cstheme="majorHAnsi"/>
          <w:smallCaps w:val="0"/>
          <w:sz w:val="24"/>
          <w:szCs w:val="24"/>
        </w:rPr>
        <w:t>Remit and responsibilities of the committee</w:t>
      </w:r>
      <w:bookmarkEnd w:id="17"/>
    </w:p>
    <w:p w:rsidR="00BB52B3" w:rsidRDefault="00BB52B3" w:rsidP="00BB52B3">
      <w:pPr>
        <w:pStyle w:val="Default"/>
        <w:spacing w:after="120" w:line="23" w:lineRule="atLeast"/>
        <w:rPr>
          <w:rFonts w:asciiTheme="majorHAnsi" w:hAnsiTheme="majorHAnsi" w:cstheme="majorHAnsi"/>
          <w:sz w:val="24"/>
          <w:szCs w:val="24"/>
        </w:rPr>
      </w:pPr>
    </w:p>
    <w:p w:rsidR="0020688E" w:rsidRPr="00BB52B3" w:rsidRDefault="00BB52B3" w:rsidP="00BB52B3">
      <w:pPr>
        <w:pStyle w:val="Default"/>
        <w:spacing w:after="120" w:line="23" w:lineRule="atLeast"/>
        <w:ind w:left="709" w:hanging="709"/>
        <w:rPr>
          <w:rFonts w:asciiTheme="majorHAnsi" w:hAnsiTheme="majorHAnsi" w:cstheme="majorHAnsi"/>
          <w:sz w:val="24"/>
          <w:szCs w:val="24"/>
        </w:rPr>
      </w:pPr>
      <w:r w:rsidRPr="00BB52B3">
        <w:rPr>
          <w:rFonts w:asciiTheme="majorHAnsi" w:hAnsiTheme="majorHAnsi" w:cstheme="majorHAnsi"/>
          <w:sz w:val="24"/>
          <w:szCs w:val="24"/>
        </w:rPr>
        <w:t>4.1</w:t>
      </w:r>
      <w:r w:rsidRPr="00BB52B3">
        <w:rPr>
          <w:rFonts w:asciiTheme="majorHAnsi" w:hAnsiTheme="majorHAnsi" w:cstheme="majorHAnsi"/>
          <w:sz w:val="24"/>
          <w:szCs w:val="24"/>
        </w:rPr>
        <w:tab/>
      </w:r>
      <w:r>
        <w:rPr>
          <w:rFonts w:asciiTheme="majorHAnsi" w:hAnsiTheme="majorHAnsi" w:cstheme="majorHAnsi"/>
          <w:sz w:val="24"/>
          <w:szCs w:val="24"/>
        </w:rPr>
        <w:t xml:space="preserve">The </w:t>
      </w:r>
      <w:r w:rsidR="0020688E" w:rsidRPr="00BB52B3">
        <w:rPr>
          <w:rFonts w:asciiTheme="majorHAnsi" w:hAnsiTheme="majorHAnsi" w:cstheme="majorHAnsi"/>
          <w:sz w:val="24"/>
          <w:szCs w:val="24"/>
        </w:rPr>
        <w:t>CSG will undertake the following:</w:t>
      </w:r>
    </w:p>
    <w:p w:rsidR="0020688E" w:rsidRPr="0020688E" w:rsidRDefault="0020688E" w:rsidP="0020688E">
      <w:pPr>
        <w:pStyle w:val="Default"/>
        <w:numPr>
          <w:ilvl w:val="0"/>
          <w:numId w:val="25"/>
        </w:numPr>
        <w:spacing w:after="120" w:line="23" w:lineRule="atLeast"/>
        <w:rPr>
          <w:rFonts w:asciiTheme="majorHAnsi" w:hAnsiTheme="majorHAnsi" w:cstheme="majorHAnsi"/>
          <w:sz w:val="24"/>
          <w:szCs w:val="24"/>
        </w:rPr>
      </w:pPr>
      <w:r w:rsidRPr="0020688E">
        <w:rPr>
          <w:rFonts w:asciiTheme="majorHAnsi" w:hAnsiTheme="majorHAnsi" w:cstheme="majorHAnsi"/>
          <w:sz w:val="24"/>
          <w:szCs w:val="24"/>
        </w:rPr>
        <w:t>Contribute to the development of the CCG</w:t>
      </w:r>
      <w:r w:rsidR="00BB52B3">
        <w:rPr>
          <w:rFonts w:asciiTheme="majorHAnsi" w:hAnsiTheme="majorHAnsi" w:cstheme="majorHAnsi"/>
          <w:sz w:val="24"/>
          <w:szCs w:val="24"/>
        </w:rPr>
        <w:t>’</w:t>
      </w:r>
      <w:r w:rsidRPr="0020688E">
        <w:rPr>
          <w:rFonts w:asciiTheme="majorHAnsi" w:hAnsiTheme="majorHAnsi" w:cstheme="majorHAnsi"/>
          <w:sz w:val="24"/>
          <w:szCs w:val="24"/>
        </w:rPr>
        <w:t xml:space="preserve">s Operational and Strategic Plans, focusing particularly on those clinical pathways and models of care across the Kirklees footprint. Ensure the plans reflect the local needs of the Kirklees population and are based on the vision and values of </w:t>
      </w:r>
      <w:r w:rsidR="00BB52B3">
        <w:rPr>
          <w:rFonts w:asciiTheme="majorHAnsi" w:hAnsiTheme="majorHAnsi" w:cstheme="majorHAnsi"/>
          <w:sz w:val="24"/>
          <w:szCs w:val="24"/>
        </w:rPr>
        <w:t>the</w:t>
      </w:r>
      <w:r w:rsidRPr="0020688E">
        <w:rPr>
          <w:rFonts w:asciiTheme="majorHAnsi" w:hAnsiTheme="majorHAnsi" w:cstheme="majorHAnsi"/>
          <w:sz w:val="24"/>
          <w:szCs w:val="24"/>
        </w:rPr>
        <w:t xml:space="preserve"> CCG.</w:t>
      </w:r>
    </w:p>
    <w:p w:rsidR="0020688E" w:rsidRPr="0020688E" w:rsidRDefault="0020688E" w:rsidP="0020688E">
      <w:pPr>
        <w:pStyle w:val="Default"/>
        <w:numPr>
          <w:ilvl w:val="0"/>
          <w:numId w:val="25"/>
        </w:numPr>
        <w:spacing w:after="120" w:line="23" w:lineRule="atLeast"/>
        <w:rPr>
          <w:rFonts w:asciiTheme="majorHAnsi" w:hAnsiTheme="majorHAnsi" w:cstheme="majorHAnsi"/>
          <w:sz w:val="24"/>
          <w:szCs w:val="24"/>
        </w:rPr>
      </w:pPr>
      <w:r w:rsidRPr="0020688E">
        <w:rPr>
          <w:rFonts w:asciiTheme="majorHAnsi" w:hAnsiTheme="majorHAnsi" w:cstheme="majorHAnsi"/>
          <w:sz w:val="24"/>
          <w:szCs w:val="24"/>
        </w:rPr>
        <w:t>Ensure the CCG</w:t>
      </w:r>
      <w:r w:rsidR="00BB52B3">
        <w:rPr>
          <w:rFonts w:asciiTheme="majorHAnsi" w:hAnsiTheme="majorHAnsi" w:cstheme="majorHAnsi"/>
          <w:sz w:val="24"/>
          <w:szCs w:val="24"/>
        </w:rPr>
        <w:t>’</w:t>
      </w:r>
      <w:r w:rsidRPr="0020688E">
        <w:rPr>
          <w:rFonts w:asciiTheme="majorHAnsi" w:hAnsiTheme="majorHAnsi" w:cstheme="majorHAnsi"/>
          <w:sz w:val="24"/>
          <w:szCs w:val="24"/>
        </w:rPr>
        <w:t>s plans are informed and influenced by the Kirklees Joint Strategic Assessment, Kirklees Joint Health &amp; Well-Being Strategy, and more localised health needs identified by GPs working across the Kirklees area.</w:t>
      </w:r>
    </w:p>
    <w:p w:rsidR="0020688E" w:rsidRPr="0020688E" w:rsidRDefault="0020688E" w:rsidP="0020688E">
      <w:pPr>
        <w:pStyle w:val="Default"/>
        <w:numPr>
          <w:ilvl w:val="0"/>
          <w:numId w:val="25"/>
        </w:numPr>
        <w:spacing w:after="120" w:line="23" w:lineRule="atLeast"/>
        <w:rPr>
          <w:rFonts w:asciiTheme="majorHAnsi" w:hAnsiTheme="majorHAnsi" w:cstheme="majorHAnsi"/>
          <w:sz w:val="24"/>
          <w:szCs w:val="24"/>
        </w:rPr>
      </w:pPr>
      <w:r w:rsidRPr="0020688E">
        <w:rPr>
          <w:rFonts w:asciiTheme="majorHAnsi" w:hAnsiTheme="majorHAnsi" w:cstheme="majorHAnsi"/>
          <w:sz w:val="24"/>
          <w:szCs w:val="24"/>
        </w:rPr>
        <w:t xml:space="preserve">Support the development of strategic initiatives across the Kirklees footprint and identify where changes to models, pathways and specifications are needed. </w:t>
      </w:r>
    </w:p>
    <w:p w:rsidR="0020688E" w:rsidRPr="0020688E" w:rsidRDefault="0020688E" w:rsidP="0020688E">
      <w:pPr>
        <w:pStyle w:val="Default"/>
        <w:numPr>
          <w:ilvl w:val="0"/>
          <w:numId w:val="25"/>
        </w:numPr>
        <w:spacing w:after="120" w:line="23" w:lineRule="atLeast"/>
        <w:rPr>
          <w:rFonts w:asciiTheme="majorHAnsi" w:hAnsiTheme="majorHAnsi" w:cstheme="majorHAnsi"/>
          <w:sz w:val="24"/>
          <w:szCs w:val="24"/>
        </w:rPr>
      </w:pPr>
      <w:r w:rsidRPr="0020688E">
        <w:rPr>
          <w:rFonts w:asciiTheme="majorHAnsi" w:hAnsiTheme="majorHAnsi" w:cstheme="majorHAnsi"/>
          <w:sz w:val="24"/>
          <w:szCs w:val="24"/>
        </w:rPr>
        <w:t>Make clinical recommendations on business cases/service specifications and support the implementation and planning process.</w:t>
      </w:r>
    </w:p>
    <w:p w:rsidR="0020688E" w:rsidRPr="0020688E" w:rsidRDefault="0020688E" w:rsidP="0020688E">
      <w:pPr>
        <w:pStyle w:val="Default"/>
        <w:numPr>
          <w:ilvl w:val="0"/>
          <w:numId w:val="25"/>
        </w:numPr>
        <w:spacing w:after="120" w:line="23" w:lineRule="atLeast"/>
        <w:rPr>
          <w:rFonts w:asciiTheme="majorHAnsi" w:hAnsiTheme="majorHAnsi" w:cstheme="majorHAnsi"/>
          <w:sz w:val="24"/>
          <w:szCs w:val="24"/>
        </w:rPr>
      </w:pPr>
      <w:r w:rsidRPr="0020688E">
        <w:rPr>
          <w:rFonts w:asciiTheme="majorHAnsi" w:hAnsiTheme="majorHAnsi" w:cstheme="majorHAnsi"/>
          <w:sz w:val="24"/>
          <w:szCs w:val="24"/>
        </w:rPr>
        <w:t>Provide clinical leadership of QIPP, by acting as a mechanism to support clinical assurance of QIPP programmes and to assist problem solving and best use of wider clinical resource.</w:t>
      </w:r>
    </w:p>
    <w:p w:rsidR="0020688E" w:rsidRPr="0020688E" w:rsidRDefault="0020688E" w:rsidP="0020688E">
      <w:pPr>
        <w:pStyle w:val="Default"/>
        <w:numPr>
          <w:ilvl w:val="0"/>
          <w:numId w:val="25"/>
        </w:numPr>
        <w:spacing w:after="120" w:line="23" w:lineRule="atLeast"/>
        <w:rPr>
          <w:rFonts w:asciiTheme="majorHAnsi" w:hAnsiTheme="majorHAnsi" w:cstheme="majorHAnsi"/>
          <w:sz w:val="24"/>
          <w:szCs w:val="24"/>
        </w:rPr>
      </w:pPr>
      <w:r w:rsidRPr="0020688E">
        <w:rPr>
          <w:rFonts w:asciiTheme="majorHAnsi" w:hAnsiTheme="majorHAnsi" w:cstheme="majorHAnsi"/>
          <w:sz w:val="24"/>
          <w:szCs w:val="24"/>
        </w:rPr>
        <w:t>Ensure appropriate engagement and communication with member practices, including providing information and feedback from the membership through appropriate mechanisms.</w:t>
      </w:r>
    </w:p>
    <w:p w:rsidR="0020688E" w:rsidRPr="0020688E" w:rsidRDefault="0020688E" w:rsidP="0020688E">
      <w:pPr>
        <w:pStyle w:val="Default"/>
        <w:numPr>
          <w:ilvl w:val="0"/>
          <w:numId w:val="25"/>
        </w:numPr>
        <w:spacing w:after="120" w:line="23" w:lineRule="atLeast"/>
        <w:rPr>
          <w:rFonts w:asciiTheme="majorHAnsi" w:hAnsiTheme="majorHAnsi" w:cstheme="majorHAnsi"/>
          <w:sz w:val="24"/>
          <w:szCs w:val="24"/>
        </w:rPr>
      </w:pPr>
      <w:r w:rsidRPr="0020688E">
        <w:rPr>
          <w:rFonts w:asciiTheme="majorHAnsi" w:hAnsiTheme="majorHAnsi" w:cstheme="majorHAnsi"/>
          <w:sz w:val="24"/>
          <w:szCs w:val="24"/>
        </w:rPr>
        <w:t>Promote integrated working on clinical strategy.</w:t>
      </w:r>
    </w:p>
    <w:p w:rsidR="0020688E" w:rsidRPr="0020688E" w:rsidRDefault="0020688E" w:rsidP="0020688E">
      <w:pPr>
        <w:pStyle w:val="Default"/>
        <w:numPr>
          <w:ilvl w:val="0"/>
          <w:numId w:val="25"/>
        </w:numPr>
        <w:spacing w:after="120" w:line="23" w:lineRule="atLeast"/>
        <w:rPr>
          <w:rFonts w:asciiTheme="majorHAnsi" w:hAnsiTheme="majorHAnsi" w:cstheme="majorHAnsi"/>
          <w:sz w:val="24"/>
          <w:szCs w:val="24"/>
        </w:rPr>
      </w:pPr>
      <w:r w:rsidRPr="0020688E">
        <w:rPr>
          <w:rFonts w:asciiTheme="majorHAnsi" w:hAnsiTheme="majorHAnsi" w:cstheme="majorHAnsi"/>
          <w:sz w:val="24"/>
          <w:szCs w:val="24"/>
        </w:rPr>
        <w:lastRenderedPageBreak/>
        <w:t>Formulate proposals and recommendations for submission to the Governing Bod</w:t>
      </w:r>
      <w:r w:rsidR="00BB52B3">
        <w:rPr>
          <w:rFonts w:asciiTheme="majorHAnsi" w:hAnsiTheme="majorHAnsi" w:cstheme="majorHAnsi"/>
          <w:sz w:val="24"/>
          <w:szCs w:val="24"/>
        </w:rPr>
        <w:t>y</w:t>
      </w:r>
      <w:r w:rsidRPr="0020688E">
        <w:rPr>
          <w:rFonts w:asciiTheme="majorHAnsi" w:hAnsiTheme="majorHAnsi" w:cstheme="majorHAnsi"/>
          <w:sz w:val="24"/>
          <w:szCs w:val="24"/>
        </w:rPr>
        <w:t xml:space="preserve"> or </w:t>
      </w:r>
      <w:r w:rsidR="00BB52B3">
        <w:rPr>
          <w:rFonts w:asciiTheme="majorHAnsi" w:hAnsiTheme="majorHAnsi" w:cstheme="majorHAnsi"/>
          <w:sz w:val="24"/>
          <w:szCs w:val="24"/>
        </w:rPr>
        <w:t>its</w:t>
      </w:r>
      <w:r w:rsidRPr="0020688E">
        <w:rPr>
          <w:rFonts w:asciiTheme="majorHAnsi" w:hAnsiTheme="majorHAnsi" w:cstheme="majorHAnsi"/>
          <w:sz w:val="24"/>
          <w:szCs w:val="24"/>
        </w:rPr>
        <w:t xml:space="preserve"> committees, as appropriate.</w:t>
      </w:r>
    </w:p>
    <w:p w:rsidR="0020688E" w:rsidRPr="0020688E" w:rsidRDefault="0020688E" w:rsidP="0020688E">
      <w:pPr>
        <w:pStyle w:val="Default"/>
        <w:spacing w:after="120" w:line="23" w:lineRule="atLeast"/>
        <w:ind w:left="360"/>
        <w:rPr>
          <w:rFonts w:asciiTheme="majorHAnsi" w:hAnsiTheme="majorHAnsi" w:cstheme="majorHAnsi"/>
          <w:sz w:val="24"/>
          <w:szCs w:val="24"/>
        </w:rPr>
      </w:pPr>
    </w:p>
    <w:p w:rsidR="0020688E" w:rsidRPr="0020688E" w:rsidRDefault="00BB52B3" w:rsidP="00BB52B3">
      <w:pPr>
        <w:pStyle w:val="Default"/>
        <w:spacing w:after="120" w:line="23" w:lineRule="atLeast"/>
        <w:ind w:left="709" w:hanging="709"/>
        <w:rPr>
          <w:rFonts w:asciiTheme="majorHAnsi" w:hAnsiTheme="majorHAnsi" w:cstheme="majorHAnsi"/>
          <w:sz w:val="24"/>
          <w:szCs w:val="24"/>
        </w:rPr>
      </w:pPr>
      <w:r>
        <w:rPr>
          <w:rFonts w:asciiTheme="majorHAnsi" w:hAnsiTheme="majorHAnsi" w:cstheme="majorHAnsi"/>
          <w:sz w:val="24"/>
          <w:szCs w:val="24"/>
        </w:rPr>
        <w:t>4.2</w:t>
      </w:r>
      <w:r>
        <w:rPr>
          <w:rFonts w:asciiTheme="majorHAnsi" w:hAnsiTheme="majorHAnsi" w:cstheme="majorHAnsi"/>
          <w:sz w:val="24"/>
          <w:szCs w:val="24"/>
        </w:rPr>
        <w:tab/>
        <w:t xml:space="preserve">The </w:t>
      </w:r>
      <w:r w:rsidR="0020688E" w:rsidRPr="0020688E">
        <w:rPr>
          <w:rFonts w:asciiTheme="majorHAnsi" w:hAnsiTheme="majorHAnsi" w:cstheme="majorHAnsi"/>
          <w:sz w:val="24"/>
          <w:szCs w:val="24"/>
        </w:rPr>
        <w:t xml:space="preserve">CSG can set up task and finish groups to drive forward specific time limited pieces of work. </w:t>
      </w:r>
      <w:proofErr w:type="gramStart"/>
      <w:r w:rsidR="0020688E" w:rsidRPr="0020688E">
        <w:rPr>
          <w:rFonts w:asciiTheme="majorHAnsi" w:hAnsiTheme="majorHAnsi" w:cstheme="majorHAnsi"/>
          <w:sz w:val="24"/>
          <w:szCs w:val="24"/>
        </w:rPr>
        <w:t xml:space="preserve">The terms of reference including remit, membership and timeframe of task and finish groups </w:t>
      </w:r>
      <w:r>
        <w:rPr>
          <w:rFonts w:asciiTheme="majorHAnsi" w:hAnsiTheme="majorHAnsi" w:cstheme="majorHAnsi"/>
          <w:sz w:val="24"/>
          <w:szCs w:val="24"/>
        </w:rPr>
        <w:t xml:space="preserve">will be clearly defined by the </w:t>
      </w:r>
      <w:r w:rsidR="0020688E" w:rsidRPr="0020688E">
        <w:rPr>
          <w:rFonts w:asciiTheme="majorHAnsi" w:hAnsiTheme="majorHAnsi" w:cstheme="majorHAnsi"/>
          <w:sz w:val="24"/>
          <w:szCs w:val="24"/>
        </w:rPr>
        <w:t>CSG.</w:t>
      </w:r>
      <w:proofErr w:type="gramEnd"/>
    </w:p>
    <w:p w:rsidR="009017DF" w:rsidRPr="00C4501B" w:rsidRDefault="009017DF" w:rsidP="006022A7">
      <w:pPr>
        <w:spacing w:after="120" w:line="23" w:lineRule="atLeast"/>
        <w:rPr>
          <w:rFonts w:cs="Arial"/>
          <w:b/>
          <w:sz w:val="24"/>
          <w:szCs w:val="24"/>
        </w:rPr>
      </w:pPr>
    </w:p>
    <w:p w:rsidR="00A82B8F" w:rsidRPr="00110EF6" w:rsidRDefault="00194DF6" w:rsidP="006022A7">
      <w:pPr>
        <w:pStyle w:val="Heading1"/>
        <w:spacing w:before="0" w:after="120" w:line="23" w:lineRule="atLeast"/>
        <w:rPr>
          <w:smallCaps w:val="0"/>
          <w:sz w:val="24"/>
        </w:rPr>
      </w:pPr>
      <w:bookmarkStart w:id="18" w:name="_Toc70434430"/>
      <w:r w:rsidRPr="00110EF6">
        <w:rPr>
          <w:smallCaps w:val="0"/>
          <w:sz w:val="24"/>
        </w:rPr>
        <w:t>Conduct of the committee</w:t>
      </w:r>
      <w:bookmarkEnd w:id="18"/>
      <w:r w:rsidR="00165AE4" w:rsidRPr="00110EF6">
        <w:rPr>
          <w:smallCaps w:val="0"/>
          <w:sz w:val="24"/>
        </w:rPr>
        <w:tab/>
      </w:r>
    </w:p>
    <w:p w:rsidR="00352508" w:rsidRPr="00C4501B" w:rsidRDefault="00352508" w:rsidP="006022A7">
      <w:pPr>
        <w:spacing w:after="120" w:line="23" w:lineRule="atLeast"/>
        <w:rPr>
          <w:rFonts w:cs="Arial"/>
          <w:sz w:val="24"/>
          <w:szCs w:val="24"/>
        </w:rPr>
      </w:pPr>
    </w:p>
    <w:p w:rsidR="0062125A" w:rsidRPr="00C4501B" w:rsidRDefault="00BB52B3" w:rsidP="006022A7">
      <w:pPr>
        <w:pStyle w:val="ListParagraph"/>
        <w:spacing w:after="120" w:line="23" w:lineRule="atLeast"/>
        <w:ind w:left="709" w:hanging="709"/>
        <w:rPr>
          <w:rFonts w:cs="Arial"/>
          <w:bCs/>
          <w:sz w:val="24"/>
          <w:szCs w:val="24"/>
        </w:rPr>
      </w:pPr>
      <w:r>
        <w:rPr>
          <w:rFonts w:cs="Arial"/>
          <w:bCs/>
          <w:sz w:val="24"/>
          <w:szCs w:val="24"/>
        </w:rPr>
        <w:t>5</w:t>
      </w:r>
      <w:r w:rsidR="00D0275D" w:rsidRPr="00C4501B">
        <w:rPr>
          <w:rFonts w:cs="Arial"/>
          <w:bCs/>
          <w:sz w:val="24"/>
          <w:szCs w:val="24"/>
        </w:rPr>
        <w:t xml:space="preserve">.1 </w:t>
      </w:r>
      <w:r w:rsidR="00D0275D" w:rsidRPr="00C4501B">
        <w:rPr>
          <w:rFonts w:cs="Arial"/>
          <w:bCs/>
          <w:sz w:val="24"/>
          <w:szCs w:val="24"/>
        </w:rPr>
        <w:tab/>
      </w:r>
      <w:r w:rsidR="00194DF6" w:rsidRPr="00C4501B">
        <w:rPr>
          <w:rFonts w:cs="Arial"/>
          <w:bCs/>
          <w:sz w:val="24"/>
          <w:szCs w:val="24"/>
        </w:rPr>
        <w:t>All members will have due regard to and operate within the Constitution of the CCG, standing orders, standing financial instructions and other financial procedures.</w:t>
      </w:r>
    </w:p>
    <w:p w:rsidR="00D0275D" w:rsidRPr="00C4501B" w:rsidRDefault="00D0275D" w:rsidP="006022A7">
      <w:pPr>
        <w:pStyle w:val="ListParagraph"/>
        <w:spacing w:after="120" w:line="23" w:lineRule="atLeast"/>
        <w:ind w:left="709" w:hanging="709"/>
        <w:rPr>
          <w:rFonts w:cs="Arial"/>
          <w:bCs/>
          <w:sz w:val="24"/>
          <w:szCs w:val="24"/>
        </w:rPr>
      </w:pPr>
    </w:p>
    <w:p w:rsidR="00194DF6" w:rsidRDefault="00BB52B3" w:rsidP="006022A7">
      <w:pPr>
        <w:spacing w:after="120" w:line="23" w:lineRule="atLeast"/>
        <w:ind w:left="709" w:hanging="709"/>
        <w:rPr>
          <w:rFonts w:cs="Arial"/>
          <w:bCs/>
          <w:sz w:val="24"/>
          <w:szCs w:val="24"/>
        </w:rPr>
      </w:pPr>
      <w:r>
        <w:rPr>
          <w:rFonts w:cs="Arial"/>
          <w:bCs/>
          <w:sz w:val="24"/>
          <w:szCs w:val="24"/>
        </w:rPr>
        <w:t>5</w:t>
      </w:r>
      <w:r w:rsidR="00110EF6">
        <w:rPr>
          <w:rFonts w:cs="Arial"/>
          <w:bCs/>
          <w:sz w:val="24"/>
          <w:szCs w:val="24"/>
        </w:rPr>
        <w:t>.2</w:t>
      </w:r>
      <w:r w:rsidR="00110EF6">
        <w:rPr>
          <w:rFonts w:cs="Arial"/>
          <w:bCs/>
          <w:sz w:val="24"/>
          <w:szCs w:val="24"/>
        </w:rPr>
        <w:tab/>
      </w:r>
      <w:r w:rsidR="00194DF6" w:rsidRPr="00110EF6">
        <w:rPr>
          <w:rFonts w:cs="Arial"/>
          <w:bCs/>
          <w:sz w:val="24"/>
          <w:szCs w:val="24"/>
        </w:rPr>
        <w:t xml:space="preserve">Members of the </w:t>
      </w:r>
      <w:r>
        <w:rPr>
          <w:rFonts w:cs="Arial"/>
          <w:bCs/>
          <w:sz w:val="24"/>
          <w:szCs w:val="24"/>
        </w:rPr>
        <w:t>CSG</w:t>
      </w:r>
      <w:r w:rsidR="00194DF6" w:rsidRPr="00110EF6">
        <w:rPr>
          <w:rFonts w:cs="Arial"/>
          <w:bCs/>
          <w:sz w:val="24"/>
          <w:szCs w:val="24"/>
        </w:rPr>
        <w:t xml:space="preserve"> will abide by the ‘Principles of Public Life’ (The Nolan Principles) and the NHS Code of Conduct.</w:t>
      </w:r>
    </w:p>
    <w:p w:rsidR="00194DF6" w:rsidRPr="00C4501B" w:rsidRDefault="00194DF6" w:rsidP="006022A7">
      <w:pPr>
        <w:spacing w:after="120" w:line="23" w:lineRule="atLeast"/>
        <w:ind w:left="1134" w:hanging="567"/>
        <w:rPr>
          <w:rFonts w:cs="Arial"/>
          <w:sz w:val="24"/>
          <w:szCs w:val="24"/>
        </w:rPr>
      </w:pPr>
    </w:p>
    <w:p w:rsidR="00194DF6" w:rsidRPr="00C4501B" w:rsidRDefault="00194DF6" w:rsidP="006022A7">
      <w:pPr>
        <w:spacing w:after="120" w:line="23" w:lineRule="atLeast"/>
        <w:ind w:left="1134" w:hanging="567"/>
        <w:rPr>
          <w:rFonts w:cs="Arial"/>
          <w:sz w:val="24"/>
          <w:szCs w:val="24"/>
        </w:rPr>
      </w:pPr>
    </w:p>
    <w:p w:rsidR="00F402F7" w:rsidRPr="00C4501B" w:rsidRDefault="00194DF6" w:rsidP="00110EF6">
      <w:pPr>
        <w:spacing w:line="23" w:lineRule="atLeast"/>
        <w:ind w:left="1134" w:hanging="567"/>
        <w:rPr>
          <w:rFonts w:cs="Arial"/>
          <w:sz w:val="24"/>
          <w:szCs w:val="24"/>
        </w:rPr>
      </w:pPr>
      <w:r w:rsidRPr="00C4501B">
        <w:rPr>
          <w:rFonts w:cs="Arial"/>
          <w:sz w:val="24"/>
          <w:szCs w:val="24"/>
        </w:rPr>
        <w:t>END</w:t>
      </w:r>
    </w:p>
    <w:p w:rsidR="00933B24" w:rsidRPr="00C4501B" w:rsidRDefault="00933B24" w:rsidP="00C4501B">
      <w:pPr>
        <w:spacing w:line="23" w:lineRule="atLeast"/>
        <w:ind w:left="1134" w:hanging="567"/>
        <w:rPr>
          <w:rFonts w:cs="Arial"/>
          <w:sz w:val="24"/>
          <w:szCs w:val="24"/>
        </w:rPr>
      </w:pPr>
    </w:p>
    <w:p w:rsidR="00933B24" w:rsidRPr="00C4501B" w:rsidRDefault="00933B24" w:rsidP="00C4501B">
      <w:pPr>
        <w:spacing w:line="23" w:lineRule="atLeast"/>
        <w:ind w:left="567"/>
        <w:rPr>
          <w:rFonts w:cs="Arial"/>
          <w:bCs/>
          <w:sz w:val="24"/>
          <w:szCs w:val="24"/>
        </w:rPr>
      </w:pPr>
    </w:p>
    <w:p w:rsidR="00933B24" w:rsidRPr="00C4501B" w:rsidRDefault="00933B24" w:rsidP="00C4501B">
      <w:pPr>
        <w:spacing w:line="23" w:lineRule="atLeast"/>
        <w:ind w:left="567"/>
        <w:rPr>
          <w:rFonts w:cs="Arial"/>
          <w:bCs/>
          <w:sz w:val="24"/>
          <w:szCs w:val="24"/>
        </w:rPr>
      </w:pPr>
    </w:p>
    <w:p w:rsidR="00933B24" w:rsidRPr="00C4501B" w:rsidRDefault="00933B24" w:rsidP="00C4501B">
      <w:pPr>
        <w:spacing w:line="23" w:lineRule="atLeast"/>
        <w:ind w:left="567"/>
        <w:rPr>
          <w:rFonts w:cs="Arial"/>
          <w:sz w:val="24"/>
          <w:szCs w:val="24"/>
        </w:rPr>
      </w:pPr>
    </w:p>
    <w:p w:rsidR="00933B24" w:rsidRPr="00C4501B" w:rsidRDefault="00933B24" w:rsidP="00C4501B">
      <w:pPr>
        <w:spacing w:line="23" w:lineRule="atLeast"/>
        <w:ind w:left="567"/>
        <w:rPr>
          <w:rFonts w:cs="Arial"/>
          <w:sz w:val="24"/>
          <w:szCs w:val="24"/>
        </w:rPr>
      </w:pPr>
    </w:p>
    <w:sectPr w:rsidR="00933B24" w:rsidRPr="00C4501B" w:rsidSect="00E5794F">
      <w:pgSz w:w="11907" w:h="16840"/>
      <w:pgMar w:top="1077" w:right="851" w:bottom="1077"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733" w:rsidRDefault="000C6733">
      <w:r>
        <w:separator/>
      </w:r>
    </w:p>
  </w:endnote>
  <w:endnote w:type="continuationSeparator" w:id="0">
    <w:p w:rsidR="000C6733" w:rsidRDefault="000C6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34E" w:rsidRDefault="005F534E">
    <w:pPr>
      <w:pStyle w:val="Footer"/>
      <w:jc w:val="center"/>
      <w:rPr>
        <w:lang w:val="en-GB"/>
      </w:rPr>
    </w:pPr>
    <w:r>
      <w:fldChar w:fldCharType="begin"/>
    </w:r>
    <w:r>
      <w:instrText xml:space="preserve"> PAGE   \* MERGEFORMAT </w:instrText>
    </w:r>
    <w:r>
      <w:fldChar w:fldCharType="separate"/>
    </w:r>
    <w:r w:rsidR="00CB2E48">
      <w:rPr>
        <w:noProof/>
      </w:rPr>
      <w:t>3</w:t>
    </w:r>
    <w:r>
      <w:fldChar w:fldCharType="end"/>
    </w:r>
  </w:p>
  <w:p w:rsidR="002519F5" w:rsidRPr="002519F5" w:rsidRDefault="002519F5">
    <w:pPr>
      <w:pStyle w:val="Footer"/>
      <w:jc w:val="center"/>
      <w:rPr>
        <w:lang w:val="en-GB"/>
      </w:rPr>
    </w:pPr>
  </w:p>
  <w:p w:rsidR="005F534E" w:rsidRDefault="005F534E">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733" w:rsidRDefault="000C6733">
      <w:r>
        <w:separator/>
      </w:r>
    </w:p>
  </w:footnote>
  <w:footnote w:type="continuationSeparator" w:id="0">
    <w:p w:rsidR="000C6733" w:rsidRDefault="000C6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3ED4"/>
    <w:multiLevelType w:val="multilevel"/>
    <w:tmpl w:val="F1EE029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nsid w:val="07B14566"/>
    <w:multiLevelType w:val="hybridMultilevel"/>
    <w:tmpl w:val="569617D0"/>
    <w:lvl w:ilvl="0" w:tplc="08090001">
      <w:start w:val="1"/>
      <w:numFmt w:val="bullet"/>
      <w:lvlText w:val=""/>
      <w:lvlJc w:val="left"/>
      <w:pPr>
        <w:ind w:left="2424" w:hanging="360"/>
      </w:pPr>
      <w:rPr>
        <w:rFonts w:ascii="Symbol" w:hAnsi="Symbol" w:hint="default"/>
      </w:rPr>
    </w:lvl>
    <w:lvl w:ilvl="1" w:tplc="08090003" w:tentative="1">
      <w:start w:val="1"/>
      <w:numFmt w:val="bullet"/>
      <w:lvlText w:val="o"/>
      <w:lvlJc w:val="left"/>
      <w:pPr>
        <w:ind w:left="3144" w:hanging="360"/>
      </w:pPr>
      <w:rPr>
        <w:rFonts w:ascii="Courier New" w:hAnsi="Courier New" w:cs="Courier New" w:hint="default"/>
      </w:rPr>
    </w:lvl>
    <w:lvl w:ilvl="2" w:tplc="08090005" w:tentative="1">
      <w:start w:val="1"/>
      <w:numFmt w:val="bullet"/>
      <w:lvlText w:val=""/>
      <w:lvlJc w:val="left"/>
      <w:pPr>
        <w:ind w:left="3864" w:hanging="360"/>
      </w:pPr>
      <w:rPr>
        <w:rFonts w:ascii="Wingdings" w:hAnsi="Wingdings" w:hint="default"/>
      </w:rPr>
    </w:lvl>
    <w:lvl w:ilvl="3" w:tplc="08090001" w:tentative="1">
      <w:start w:val="1"/>
      <w:numFmt w:val="bullet"/>
      <w:lvlText w:val=""/>
      <w:lvlJc w:val="left"/>
      <w:pPr>
        <w:ind w:left="4584" w:hanging="360"/>
      </w:pPr>
      <w:rPr>
        <w:rFonts w:ascii="Symbol" w:hAnsi="Symbol" w:hint="default"/>
      </w:rPr>
    </w:lvl>
    <w:lvl w:ilvl="4" w:tplc="08090003" w:tentative="1">
      <w:start w:val="1"/>
      <w:numFmt w:val="bullet"/>
      <w:lvlText w:val="o"/>
      <w:lvlJc w:val="left"/>
      <w:pPr>
        <w:ind w:left="5304" w:hanging="360"/>
      </w:pPr>
      <w:rPr>
        <w:rFonts w:ascii="Courier New" w:hAnsi="Courier New" w:cs="Courier New" w:hint="default"/>
      </w:rPr>
    </w:lvl>
    <w:lvl w:ilvl="5" w:tplc="08090005" w:tentative="1">
      <w:start w:val="1"/>
      <w:numFmt w:val="bullet"/>
      <w:lvlText w:val=""/>
      <w:lvlJc w:val="left"/>
      <w:pPr>
        <w:ind w:left="6024" w:hanging="360"/>
      </w:pPr>
      <w:rPr>
        <w:rFonts w:ascii="Wingdings" w:hAnsi="Wingdings" w:hint="default"/>
      </w:rPr>
    </w:lvl>
    <w:lvl w:ilvl="6" w:tplc="08090001" w:tentative="1">
      <w:start w:val="1"/>
      <w:numFmt w:val="bullet"/>
      <w:lvlText w:val=""/>
      <w:lvlJc w:val="left"/>
      <w:pPr>
        <w:ind w:left="6744" w:hanging="360"/>
      </w:pPr>
      <w:rPr>
        <w:rFonts w:ascii="Symbol" w:hAnsi="Symbol" w:hint="default"/>
      </w:rPr>
    </w:lvl>
    <w:lvl w:ilvl="7" w:tplc="08090003" w:tentative="1">
      <w:start w:val="1"/>
      <w:numFmt w:val="bullet"/>
      <w:lvlText w:val="o"/>
      <w:lvlJc w:val="left"/>
      <w:pPr>
        <w:ind w:left="7464" w:hanging="360"/>
      </w:pPr>
      <w:rPr>
        <w:rFonts w:ascii="Courier New" w:hAnsi="Courier New" w:cs="Courier New" w:hint="default"/>
      </w:rPr>
    </w:lvl>
    <w:lvl w:ilvl="8" w:tplc="08090005" w:tentative="1">
      <w:start w:val="1"/>
      <w:numFmt w:val="bullet"/>
      <w:lvlText w:val=""/>
      <w:lvlJc w:val="left"/>
      <w:pPr>
        <w:ind w:left="8184" w:hanging="360"/>
      </w:pPr>
      <w:rPr>
        <w:rFonts w:ascii="Wingdings" w:hAnsi="Wingdings" w:hint="default"/>
      </w:rPr>
    </w:lvl>
  </w:abstractNum>
  <w:abstractNum w:abstractNumId="2">
    <w:nsid w:val="10A1142A"/>
    <w:multiLevelType w:val="hybridMultilevel"/>
    <w:tmpl w:val="A0C8C3E2"/>
    <w:lvl w:ilvl="0" w:tplc="08090005">
      <w:start w:val="1"/>
      <w:numFmt w:val="bullet"/>
      <w:lvlText w:val=""/>
      <w:lvlJc w:val="left"/>
      <w:pPr>
        <w:ind w:left="1713" w:hanging="360"/>
      </w:pPr>
      <w:rPr>
        <w:rFonts w:ascii="Wingdings" w:hAnsi="Wingding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
    <w:nsid w:val="10FB0F42"/>
    <w:multiLevelType w:val="multilevel"/>
    <w:tmpl w:val="FE14D67C"/>
    <w:lvl w:ilvl="0">
      <w:start w:val="7"/>
      <w:numFmt w:val="decimal"/>
      <w:lvlText w:val="%1.0"/>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
    <w:nsid w:val="15E05B9D"/>
    <w:multiLevelType w:val="hybridMultilevel"/>
    <w:tmpl w:val="A7783B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8856EB7"/>
    <w:multiLevelType w:val="multilevel"/>
    <w:tmpl w:val="49DE1FC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rPr>
    </w:lvl>
    <w:lvl w:ilvl="3">
      <w:start w:val="1"/>
      <w:numFmt w:val="lowerLetter"/>
      <w:lvlText w:val="%4)"/>
      <w:lvlJc w:val="left"/>
      <w:pPr>
        <w:tabs>
          <w:tab w:val="num" w:pos="1588"/>
        </w:tabs>
        <w:ind w:left="1588" w:hanging="454"/>
      </w:pPr>
      <w:rPr>
        <w:rFonts w:hint="default"/>
      </w:rPr>
    </w:lvl>
    <w:lvl w:ilvl="4">
      <w:start w:val="1"/>
      <w:numFmt w:val="lowerRoman"/>
      <w:lvlText w:val="%5)"/>
      <w:lvlJc w:val="left"/>
      <w:pPr>
        <w:tabs>
          <w:tab w:val="num" w:pos="1588"/>
        </w:tabs>
        <w:ind w:left="2098" w:hanging="510"/>
      </w:pPr>
      <w:rPr>
        <w:rFonts w:hint="default"/>
      </w:rPr>
    </w:lvl>
    <w:lvl w:ilvl="5">
      <w:start w:val="1"/>
      <w:numFmt w:val="bullet"/>
      <w:lvlText w:val=""/>
      <w:lvlJc w:val="left"/>
      <w:pPr>
        <w:tabs>
          <w:tab w:val="num" w:pos="2098"/>
        </w:tabs>
        <w:ind w:left="2381" w:hanging="283"/>
      </w:pPr>
      <w:rPr>
        <w:rFonts w:ascii="Symbol" w:hAnsi="Symbol"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nsid w:val="1DA57594"/>
    <w:multiLevelType w:val="multilevel"/>
    <w:tmpl w:val="2676DD18"/>
    <w:lvl w:ilvl="0">
      <w:start w:val="4"/>
      <w:numFmt w:val="decimal"/>
      <w:lvlText w:val="%1."/>
      <w:lvlJc w:val="left"/>
      <w:pPr>
        <w:ind w:left="502"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7">
    <w:nsid w:val="2310534F"/>
    <w:multiLevelType w:val="multilevel"/>
    <w:tmpl w:val="64EE9D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4906080"/>
    <w:multiLevelType w:val="hybridMultilevel"/>
    <w:tmpl w:val="C6A0831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nsid w:val="28712E46"/>
    <w:multiLevelType w:val="hybridMultilevel"/>
    <w:tmpl w:val="CB12240E"/>
    <w:lvl w:ilvl="0" w:tplc="0809000F">
      <w:start w:val="1"/>
      <w:numFmt w:val="decimal"/>
      <w:lvlText w:val="%1."/>
      <w:lvlJc w:val="left"/>
      <w:pPr>
        <w:tabs>
          <w:tab w:val="num" w:pos="360"/>
        </w:tabs>
        <w:ind w:left="360" w:hanging="360"/>
      </w:pPr>
    </w:lvl>
    <w:lvl w:ilvl="1" w:tplc="0809000F">
      <w:start w:val="1"/>
      <w:numFmt w:val="decimal"/>
      <w:lvlText w:val="%2."/>
      <w:lvlJc w:val="left"/>
      <w:pPr>
        <w:tabs>
          <w:tab w:val="num" w:pos="1080"/>
        </w:tabs>
        <w:ind w:left="1080" w:hanging="360"/>
      </w:pPr>
    </w:lvl>
    <w:lvl w:ilvl="2" w:tplc="0809000F">
      <w:start w:val="1"/>
      <w:numFmt w:val="decimal"/>
      <w:lvlText w:val="%3."/>
      <w:lvlJc w:val="left"/>
      <w:pPr>
        <w:tabs>
          <w:tab w:val="num" w:pos="1980"/>
        </w:tabs>
        <w:ind w:left="1980" w:hanging="36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nsid w:val="2B005B74"/>
    <w:multiLevelType w:val="multilevel"/>
    <w:tmpl w:val="64209C88"/>
    <w:lvl w:ilvl="0">
      <w:start w:val="7"/>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nsid w:val="2CA02F67"/>
    <w:multiLevelType w:val="multilevel"/>
    <w:tmpl w:val="9B407F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FEE73D1"/>
    <w:multiLevelType w:val="hybridMultilevel"/>
    <w:tmpl w:val="C4CECA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6FB739A"/>
    <w:multiLevelType w:val="multilevel"/>
    <w:tmpl w:val="3DCAD140"/>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1440" w:hanging="1440"/>
      </w:pPr>
      <w:rPr>
        <w:rFonts w:hint="default"/>
      </w:rPr>
    </w:lvl>
    <w:lvl w:ilvl="2">
      <w:start w:val="1"/>
      <w:numFmt w:val="decimal"/>
      <w:pStyle w:val="Heading3"/>
      <w:lvlText w:val="%1.%2.%3."/>
      <w:lvlJc w:val="left"/>
      <w:pPr>
        <w:tabs>
          <w:tab w:val="num" w:pos="720"/>
        </w:tabs>
        <w:ind w:left="1440" w:hanging="1440"/>
      </w:pPr>
      <w:rPr>
        <w:rFonts w:hint="default"/>
      </w:rPr>
    </w:lvl>
    <w:lvl w:ilvl="3">
      <w:start w:val="1"/>
      <w:numFmt w:val="decimal"/>
      <w:pStyle w:val="Heading4"/>
      <w:lvlText w:val="%1.%2.%3.%4."/>
      <w:lvlJc w:val="left"/>
      <w:pPr>
        <w:tabs>
          <w:tab w:val="num" w:pos="1440"/>
        </w:tabs>
        <w:ind w:left="1728" w:hanging="1728"/>
      </w:pPr>
      <w:rPr>
        <w:rFonts w:hint="default"/>
      </w:rPr>
    </w:lvl>
    <w:lvl w:ilvl="4">
      <w:start w:val="1"/>
      <w:numFmt w:val="decimal"/>
      <w:pStyle w:val="Heading5"/>
      <w:lvlText w:val="%1.%2.%3.%4.%5."/>
      <w:lvlJc w:val="left"/>
      <w:pPr>
        <w:tabs>
          <w:tab w:val="num" w:pos="3600"/>
        </w:tabs>
        <w:ind w:left="2232" w:hanging="223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4">
    <w:nsid w:val="3D27509C"/>
    <w:multiLevelType w:val="hybridMultilevel"/>
    <w:tmpl w:val="38CE8A36"/>
    <w:lvl w:ilvl="0" w:tplc="08090005">
      <w:start w:val="1"/>
      <w:numFmt w:val="bullet"/>
      <w:lvlText w:val=""/>
      <w:lvlJc w:val="left"/>
      <w:pPr>
        <w:ind w:left="1351" w:hanging="360"/>
      </w:pPr>
      <w:rPr>
        <w:rFonts w:ascii="Wingdings" w:hAnsi="Wingdings" w:hint="default"/>
      </w:rPr>
    </w:lvl>
    <w:lvl w:ilvl="1" w:tplc="08090003">
      <w:start w:val="1"/>
      <w:numFmt w:val="bullet"/>
      <w:lvlText w:val="o"/>
      <w:lvlJc w:val="left"/>
      <w:pPr>
        <w:ind w:left="2071" w:hanging="360"/>
      </w:pPr>
      <w:rPr>
        <w:rFonts w:ascii="Courier New" w:hAnsi="Courier New" w:cs="Courier New" w:hint="default"/>
      </w:rPr>
    </w:lvl>
    <w:lvl w:ilvl="2" w:tplc="08090005" w:tentative="1">
      <w:start w:val="1"/>
      <w:numFmt w:val="bullet"/>
      <w:lvlText w:val=""/>
      <w:lvlJc w:val="left"/>
      <w:pPr>
        <w:ind w:left="2791" w:hanging="360"/>
      </w:pPr>
      <w:rPr>
        <w:rFonts w:ascii="Wingdings" w:hAnsi="Wingdings" w:hint="default"/>
      </w:rPr>
    </w:lvl>
    <w:lvl w:ilvl="3" w:tplc="08090001" w:tentative="1">
      <w:start w:val="1"/>
      <w:numFmt w:val="bullet"/>
      <w:lvlText w:val=""/>
      <w:lvlJc w:val="left"/>
      <w:pPr>
        <w:ind w:left="3511" w:hanging="360"/>
      </w:pPr>
      <w:rPr>
        <w:rFonts w:ascii="Symbol" w:hAnsi="Symbol" w:hint="default"/>
      </w:rPr>
    </w:lvl>
    <w:lvl w:ilvl="4" w:tplc="08090003" w:tentative="1">
      <w:start w:val="1"/>
      <w:numFmt w:val="bullet"/>
      <w:lvlText w:val="o"/>
      <w:lvlJc w:val="left"/>
      <w:pPr>
        <w:ind w:left="4231" w:hanging="360"/>
      </w:pPr>
      <w:rPr>
        <w:rFonts w:ascii="Courier New" w:hAnsi="Courier New" w:cs="Courier New" w:hint="default"/>
      </w:rPr>
    </w:lvl>
    <w:lvl w:ilvl="5" w:tplc="08090005" w:tentative="1">
      <w:start w:val="1"/>
      <w:numFmt w:val="bullet"/>
      <w:lvlText w:val=""/>
      <w:lvlJc w:val="left"/>
      <w:pPr>
        <w:ind w:left="4951" w:hanging="360"/>
      </w:pPr>
      <w:rPr>
        <w:rFonts w:ascii="Wingdings" w:hAnsi="Wingdings" w:hint="default"/>
      </w:rPr>
    </w:lvl>
    <w:lvl w:ilvl="6" w:tplc="08090001" w:tentative="1">
      <w:start w:val="1"/>
      <w:numFmt w:val="bullet"/>
      <w:lvlText w:val=""/>
      <w:lvlJc w:val="left"/>
      <w:pPr>
        <w:ind w:left="5671" w:hanging="360"/>
      </w:pPr>
      <w:rPr>
        <w:rFonts w:ascii="Symbol" w:hAnsi="Symbol" w:hint="default"/>
      </w:rPr>
    </w:lvl>
    <w:lvl w:ilvl="7" w:tplc="08090003" w:tentative="1">
      <w:start w:val="1"/>
      <w:numFmt w:val="bullet"/>
      <w:lvlText w:val="o"/>
      <w:lvlJc w:val="left"/>
      <w:pPr>
        <w:ind w:left="6391" w:hanging="360"/>
      </w:pPr>
      <w:rPr>
        <w:rFonts w:ascii="Courier New" w:hAnsi="Courier New" w:cs="Courier New" w:hint="default"/>
      </w:rPr>
    </w:lvl>
    <w:lvl w:ilvl="8" w:tplc="08090005" w:tentative="1">
      <w:start w:val="1"/>
      <w:numFmt w:val="bullet"/>
      <w:lvlText w:val=""/>
      <w:lvlJc w:val="left"/>
      <w:pPr>
        <w:ind w:left="7111" w:hanging="360"/>
      </w:pPr>
      <w:rPr>
        <w:rFonts w:ascii="Wingdings" w:hAnsi="Wingdings" w:hint="default"/>
      </w:rPr>
    </w:lvl>
  </w:abstractNum>
  <w:abstractNum w:abstractNumId="15">
    <w:nsid w:val="54587D7B"/>
    <w:multiLevelType w:val="hybridMultilevel"/>
    <w:tmpl w:val="65281F56"/>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4917B76"/>
    <w:multiLevelType w:val="hybridMultilevel"/>
    <w:tmpl w:val="DB42F502"/>
    <w:lvl w:ilvl="0" w:tplc="08090005">
      <w:start w:val="1"/>
      <w:numFmt w:val="bullet"/>
      <w:lvlText w:val=""/>
      <w:lvlJc w:val="left"/>
      <w:pPr>
        <w:ind w:left="1854" w:hanging="360"/>
      </w:pPr>
      <w:rPr>
        <w:rFonts w:ascii="Wingdings" w:hAnsi="Wingding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7">
    <w:nsid w:val="55915E7B"/>
    <w:multiLevelType w:val="hybridMultilevel"/>
    <w:tmpl w:val="C888B608"/>
    <w:lvl w:ilvl="0" w:tplc="08090005">
      <w:start w:val="1"/>
      <w:numFmt w:val="bullet"/>
      <w:lvlText w:val=""/>
      <w:lvlJc w:val="left"/>
      <w:pPr>
        <w:tabs>
          <w:tab w:val="num" w:pos="1287"/>
        </w:tabs>
        <w:ind w:left="1287" w:hanging="360"/>
      </w:pPr>
      <w:rPr>
        <w:rFonts w:ascii="Wingdings" w:hAnsi="Wingdings" w:hint="default"/>
        <w:color w:val="auto"/>
      </w:rPr>
    </w:lvl>
    <w:lvl w:ilvl="1" w:tplc="08090003" w:tentative="1">
      <w:start w:val="1"/>
      <w:numFmt w:val="bullet"/>
      <w:lvlText w:val="o"/>
      <w:lvlJc w:val="left"/>
      <w:pPr>
        <w:tabs>
          <w:tab w:val="num" w:pos="2007"/>
        </w:tabs>
        <w:ind w:left="2007" w:hanging="360"/>
      </w:pPr>
      <w:rPr>
        <w:rFonts w:ascii="Courier New" w:hAnsi="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8">
    <w:nsid w:val="55D06312"/>
    <w:multiLevelType w:val="hybridMultilevel"/>
    <w:tmpl w:val="09AC5C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8241DC5"/>
    <w:multiLevelType w:val="hybridMultilevel"/>
    <w:tmpl w:val="6816766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nsid w:val="5AD028F7"/>
    <w:multiLevelType w:val="hybridMultilevel"/>
    <w:tmpl w:val="AD4CEC9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5D86337C"/>
    <w:multiLevelType w:val="hybridMultilevel"/>
    <w:tmpl w:val="AA30850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2">
    <w:nsid w:val="64FE27C2"/>
    <w:multiLevelType w:val="hybridMultilevel"/>
    <w:tmpl w:val="DCE4B46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nsid w:val="6C6A6189"/>
    <w:multiLevelType w:val="hybridMultilevel"/>
    <w:tmpl w:val="3F806FEA"/>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24">
    <w:nsid w:val="7F7802A1"/>
    <w:multiLevelType w:val="multilevel"/>
    <w:tmpl w:val="0688088A"/>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abstractNumId w:val="13"/>
  </w:num>
  <w:num w:numId="2">
    <w:abstractNumId w:val="9"/>
  </w:num>
  <w:num w:numId="3">
    <w:abstractNumId w:val="15"/>
  </w:num>
  <w:num w:numId="4">
    <w:abstractNumId w:val="14"/>
  </w:num>
  <w:num w:numId="5">
    <w:abstractNumId w:val="17"/>
  </w:num>
  <w:num w:numId="6">
    <w:abstractNumId w:val="16"/>
  </w:num>
  <w:num w:numId="7">
    <w:abstractNumId w:val="18"/>
  </w:num>
  <w:num w:numId="8">
    <w:abstractNumId w:val="12"/>
  </w:num>
  <w:num w:numId="9">
    <w:abstractNumId w:val="2"/>
  </w:num>
  <w:num w:numId="10">
    <w:abstractNumId w:val="6"/>
  </w:num>
  <w:num w:numId="11">
    <w:abstractNumId w:val="20"/>
  </w:num>
  <w:num w:numId="12">
    <w:abstractNumId w:val="3"/>
  </w:num>
  <w:num w:numId="13">
    <w:abstractNumId w:val="0"/>
  </w:num>
  <w:num w:numId="14">
    <w:abstractNumId w:val="10"/>
  </w:num>
  <w:num w:numId="15">
    <w:abstractNumId w:val="21"/>
  </w:num>
  <w:num w:numId="16">
    <w:abstractNumId w:val="1"/>
  </w:num>
  <w:num w:numId="17">
    <w:abstractNumId w:val="7"/>
  </w:num>
  <w:num w:numId="18">
    <w:abstractNumId w:val="5"/>
  </w:num>
  <w:num w:numId="19">
    <w:abstractNumId w:val="4"/>
  </w:num>
  <w:num w:numId="20">
    <w:abstractNumId w:val="24"/>
  </w:num>
  <w:num w:numId="21">
    <w:abstractNumId w:val="22"/>
  </w:num>
  <w:num w:numId="22">
    <w:abstractNumId w:val="11"/>
  </w:num>
  <w:num w:numId="23">
    <w:abstractNumId w:val="8"/>
  </w:num>
  <w:num w:numId="24">
    <w:abstractNumId w:val="23"/>
  </w:num>
  <w:num w:numId="25">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intFractionalCharacterWidth/>
  <w:hideGrammaticalErrors/>
  <w:activeWritingStyle w:appName="MSWord" w:lang="en-GB" w:vendorID="8" w:dllVersion="513" w:checkStyle="1"/>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22E"/>
    <w:rsid w:val="00003393"/>
    <w:rsid w:val="00021714"/>
    <w:rsid w:val="0002392B"/>
    <w:rsid w:val="0003178F"/>
    <w:rsid w:val="00033CD2"/>
    <w:rsid w:val="00042168"/>
    <w:rsid w:val="000565D9"/>
    <w:rsid w:val="00057752"/>
    <w:rsid w:val="00065E15"/>
    <w:rsid w:val="0007419B"/>
    <w:rsid w:val="000803A0"/>
    <w:rsid w:val="000860E2"/>
    <w:rsid w:val="000A3A27"/>
    <w:rsid w:val="000A3F4D"/>
    <w:rsid w:val="000A72BB"/>
    <w:rsid w:val="000B2595"/>
    <w:rsid w:val="000B494B"/>
    <w:rsid w:val="000C2ACC"/>
    <w:rsid w:val="000C6733"/>
    <w:rsid w:val="000D2254"/>
    <w:rsid w:val="000D7C10"/>
    <w:rsid w:val="000E3AFF"/>
    <w:rsid w:val="000E6A02"/>
    <w:rsid w:val="000F1A85"/>
    <w:rsid w:val="000F470C"/>
    <w:rsid w:val="00103195"/>
    <w:rsid w:val="00110EF6"/>
    <w:rsid w:val="00111607"/>
    <w:rsid w:val="00116C40"/>
    <w:rsid w:val="00130806"/>
    <w:rsid w:val="00134E20"/>
    <w:rsid w:val="001468D0"/>
    <w:rsid w:val="00155C1A"/>
    <w:rsid w:val="00156F81"/>
    <w:rsid w:val="001571C5"/>
    <w:rsid w:val="00160A11"/>
    <w:rsid w:val="00165AE4"/>
    <w:rsid w:val="001756C1"/>
    <w:rsid w:val="00191422"/>
    <w:rsid w:val="00194DF6"/>
    <w:rsid w:val="001B5358"/>
    <w:rsid w:val="001C3F94"/>
    <w:rsid w:val="001E2D57"/>
    <w:rsid w:val="001E5CD1"/>
    <w:rsid w:val="001F18E4"/>
    <w:rsid w:val="002042C8"/>
    <w:rsid w:val="0020688E"/>
    <w:rsid w:val="0021015C"/>
    <w:rsid w:val="00211305"/>
    <w:rsid w:val="002164EB"/>
    <w:rsid w:val="0024249A"/>
    <w:rsid w:val="002519F5"/>
    <w:rsid w:val="00257625"/>
    <w:rsid w:val="00263648"/>
    <w:rsid w:val="00266A8C"/>
    <w:rsid w:val="00267028"/>
    <w:rsid w:val="00267963"/>
    <w:rsid w:val="00271649"/>
    <w:rsid w:val="00273517"/>
    <w:rsid w:val="002755A9"/>
    <w:rsid w:val="00286C60"/>
    <w:rsid w:val="00287861"/>
    <w:rsid w:val="00287E72"/>
    <w:rsid w:val="00292B2E"/>
    <w:rsid w:val="00292E6B"/>
    <w:rsid w:val="002A4738"/>
    <w:rsid w:val="002C3DDC"/>
    <w:rsid w:val="002C64CF"/>
    <w:rsid w:val="002E148A"/>
    <w:rsid w:val="002F04E8"/>
    <w:rsid w:val="00307DB8"/>
    <w:rsid w:val="00307DC9"/>
    <w:rsid w:val="003146F6"/>
    <w:rsid w:val="0032363E"/>
    <w:rsid w:val="00343FB8"/>
    <w:rsid w:val="0034565B"/>
    <w:rsid w:val="00352508"/>
    <w:rsid w:val="003569B1"/>
    <w:rsid w:val="003616B7"/>
    <w:rsid w:val="0036731A"/>
    <w:rsid w:val="00385FCD"/>
    <w:rsid w:val="003968AB"/>
    <w:rsid w:val="003A5353"/>
    <w:rsid w:val="003B16FE"/>
    <w:rsid w:val="003B305A"/>
    <w:rsid w:val="003B4CA9"/>
    <w:rsid w:val="003D2D88"/>
    <w:rsid w:val="003D30C0"/>
    <w:rsid w:val="003D4647"/>
    <w:rsid w:val="003E4120"/>
    <w:rsid w:val="003E446E"/>
    <w:rsid w:val="003E4658"/>
    <w:rsid w:val="003F322B"/>
    <w:rsid w:val="003F5DAB"/>
    <w:rsid w:val="003F66E4"/>
    <w:rsid w:val="004001CF"/>
    <w:rsid w:val="00401050"/>
    <w:rsid w:val="0040564E"/>
    <w:rsid w:val="00424AF9"/>
    <w:rsid w:val="00426727"/>
    <w:rsid w:val="0043084A"/>
    <w:rsid w:val="00434E4B"/>
    <w:rsid w:val="00443191"/>
    <w:rsid w:val="00443ED0"/>
    <w:rsid w:val="00447863"/>
    <w:rsid w:val="004500A2"/>
    <w:rsid w:val="00477AC0"/>
    <w:rsid w:val="00482533"/>
    <w:rsid w:val="004844E2"/>
    <w:rsid w:val="004873B1"/>
    <w:rsid w:val="004A36D9"/>
    <w:rsid w:val="004B0DDE"/>
    <w:rsid w:val="004B686A"/>
    <w:rsid w:val="004C799C"/>
    <w:rsid w:val="004D0520"/>
    <w:rsid w:val="004D4279"/>
    <w:rsid w:val="004F1AFA"/>
    <w:rsid w:val="004F3C02"/>
    <w:rsid w:val="004F6B3F"/>
    <w:rsid w:val="004F7EE8"/>
    <w:rsid w:val="00500628"/>
    <w:rsid w:val="00513A5C"/>
    <w:rsid w:val="00517F10"/>
    <w:rsid w:val="00521068"/>
    <w:rsid w:val="00521EFD"/>
    <w:rsid w:val="00522830"/>
    <w:rsid w:val="00525889"/>
    <w:rsid w:val="00531A65"/>
    <w:rsid w:val="00555B9E"/>
    <w:rsid w:val="005567E1"/>
    <w:rsid w:val="00564835"/>
    <w:rsid w:val="005658E6"/>
    <w:rsid w:val="005726BA"/>
    <w:rsid w:val="00573A31"/>
    <w:rsid w:val="00574E32"/>
    <w:rsid w:val="00587A01"/>
    <w:rsid w:val="00596290"/>
    <w:rsid w:val="005964B2"/>
    <w:rsid w:val="005A515A"/>
    <w:rsid w:val="005C0375"/>
    <w:rsid w:val="005C6B9E"/>
    <w:rsid w:val="005C70C5"/>
    <w:rsid w:val="005F1FE0"/>
    <w:rsid w:val="005F534E"/>
    <w:rsid w:val="006022A7"/>
    <w:rsid w:val="00607DE1"/>
    <w:rsid w:val="006106A1"/>
    <w:rsid w:val="0062125A"/>
    <w:rsid w:val="006247E5"/>
    <w:rsid w:val="00626799"/>
    <w:rsid w:val="006312CC"/>
    <w:rsid w:val="00632C1F"/>
    <w:rsid w:val="0064105F"/>
    <w:rsid w:val="006415AF"/>
    <w:rsid w:val="0065008F"/>
    <w:rsid w:val="00652AA2"/>
    <w:rsid w:val="006567E2"/>
    <w:rsid w:val="00657968"/>
    <w:rsid w:val="00672CD9"/>
    <w:rsid w:val="00676BAE"/>
    <w:rsid w:val="006853FA"/>
    <w:rsid w:val="00691C57"/>
    <w:rsid w:val="00691FB9"/>
    <w:rsid w:val="006954BE"/>
    <w:rsid w:val="006A506E"/>
    <w:rsid w:val="006B5730"/>
    <w:rsid w:val="006B702A"/>
    <w:rsid w:val="006C0872"/>
    <w:rsid w:val="006D29B7"/>
    <w:rsid w:val="006D3F29"/>
    <w:rsid w:val="0071157D"/>
    <w:rsid w:val="007133B5"/>
    <w:rsid w:val="00716027"/>
    <w:rsid w:val="007173D8"/>
    <w:rsid w:val="007308E0"/>
    <w:rsid w:val="007341E0"/>
    <w:rsid w:val="007343F5"/>
    <w:rsid w:val="007833A7"/>
    <w:rsid w:val="00797978"/>
    <w:rsid w:val="007A031C"/>
    <w:rsid w:val="007B2B4F"/>
    <w:rsid w:val="007B4C19"/>
    <w:rsid w:val="007D19C7"/>
    <w:rsid w:val="007E545E"/>
    <w:rsid w:val="007E7B01"/>
    <w:rsid w:val="007F4BD1"/>
    <w:rsid w:val="007F652C"/>
    <w:rsid w:val="00812575"/>
    <w:rsid w:val="00817F56"/>
    <w:rsid w:val="00820A4F"/>
    <w:rsid w:val="00822C40"/>
    <w:rsid w:val="00830A65"/>
    <w:rsid w:val="008445E5"/>
    <w:rsid w:val="008550AB"/>
    <w:rsid w:val="00865D22"/>
    <w:rsid w:val="00872931"/>
    <w:rsid w:val="008801D5"/>
    <w:rsid w:val="00882EEA"/>
    <w:rsid w:val="00893F29"/>
    <w:rsid w:val="008A5F1E"/>
    <w:rsid w:val="008A7F0B"/>
    <w:rsid w:val="008A7F0C"/>
    <w:rsid w:val="008D21F5"/>
    <w:rsid w:val="008D54B9"/>
    <w:rsid w:val="008E52B6"/>
    <w:rsid w:val="008E5804"/>
    <w:rsid w:val="008F2AB1"/>
    <w:rsid w:val="008F5440"/>
    <w:rsid w:val="009017DF"/>
    <w:rsid w:val="00906989"/>
    <w:rsid w:val="009119BD"/>
    <w:rsid w:val="00915C6C"/>
    <w:rsid w:val="00932808"/>
    <w:rsid w:val="00933B24"/>
    <w:rsid w:val="00936FF5"/>
    <w:rsid w:val="00946B1A"/>
    <w:rsid w:val="00965930"/>
    <w:rsid w:val="00980AC1"/>
    <w:rsid w:val="009A03F9"/>
    <w:rsid w:val="009B570B"/>
    <w:rsid w:val="009D275B"/>
    <w:rsid w:val="009D7090"/>
    <w:rsid w:val="009F1C69"/>
    <w:rsid w:val="009F735C"/>
    <w:rsid w:val="00A000A1"/>
    <w:rsid w:val="00A0164E"/>
    <w:rsid w:val="00A02051"/>
    <w:rsid w:val="00A028BA"/>
    <w:rsid w:val="00A11524"/>
    <w:rsid w:val="00A15A58"/>
    <w:rsid w:val="00A27E5A"/>
    <w:rsid w:val="00A30161"/>
    <w:rsid w:val="00A31786"/>
    <w:rsid w:val="00A379DF"/>
    <w:rsid w:val="00A55EC9"/>
    <w:rsid w:val="00A6176B"/>
    <w:rsid w:val="00A6180E"/>
    <w:rsid w:val="00A82B8F"/>
    <w:rsid w:val="00A84FE2"/>
    <w:rsid w:val="00A95BCB"/>
    <w:rsid w:val="00AA160D"/>
    <w:rsid w:val="00AB09D0"/>
    <w:rsid w:val="00AC7CFA"/>
    <w:rsid w:val="00AD46EE"/>
    <w:rsid w:val="00AE186E"/>
    <w:rsid w:val="00AF379F"/>
    <w:rsid w:val="00AF3D63"/>
    <w:rsid w:val="00AF55C4"/>
    <w:rsid w:val="00B115C2"/>
    <w:rsid w:val="00B1654D"/>
    <w:rsid w:val="00B26614"/>
    <w:rsid w:val="00B36636"/>
    <w:rsid w:val="00B633A6"/>
    <w:rsid w:val="00B7403D"/>
    <w:rsid w:val="00B82FB9"/>
    <w:rsid w:val="00B92990"/>
    <w:rsid w:val="00B93269"/>
    <w:rsid w:val="00BA6CF3"/>
    <w:rsid w:val="00BB1E51"/>
    <w:rsid w:val="00BB52B3"/>
    <w:rsid w:val="00BB6F66"/>
    <w:rsid w:val="00BD226D"/>
    <w:rsid w:val="00BD3041"/>
    <w:rsid w:val="00BD72D8"/>
    <w:rsid w:val="00BE1F5A"/>
    <w:rsid w:val="00BF1481"/>
    <w:rsid w:val="00BF76A8"/>
    <w:rsid w:val="00BF7832"/>
    <w:rsid w:val="00C007CA"/>
    <w:rsid w:val="00C07034"/>
    <w:rsid w:val="00C448B1"/>
    <w:rsid w:val="00C4501B"/>
    <w:rsid w:val="00C52C8C"/>
    <w:rsid w:val="00C5332F"/>
    <w:rsid w:val="00C55AB0"/>
    <w:rsid w:val="00C6020E"/>
    <w:rsid w:val="00C62747"/>
    <w:rsid w:val="00C70E75"/>
    <w:rsid w:val="00C71683"/>
    <w:rsid w:val="00C809DF"/>
    <w:rsid w:val="00C8142F"/>
    <w:rsid w:val="00C82121"/>
    <w:rsid w:val="00C91F8E"/>
    <w:rsid w:val="00C92A86"/>
    <w:rsid w:val="00C94A2B"/>
    <w:rsid w:val="00C96781"/>
    <w:rsid w:val="00CB1FAC"/>
    <w:rsid w:val="00CB2E48"/>
    <w:rsid w:val="00CB37FB"/>
    <w:rsid w:val="00CC422E"/>
    <w:rsid w:val="00CC48E7"/>
    <w:rsid w:val="00CC5520"/>
    <w:rsid w:val="00CE2A07"/>
    <w:rsid w:val="00CE2FFA"/>
    <w:rsid w:val="00CE641A"/>
    <w:rsid w:val="00CE67F0"/>
    <w:rsid w:val="00CE7BEE"/>
    <w:rsid w:val="00CF0611"/>
    <w:rsid w:val="00CF27BF"/>
    <w:rsid w:val="00CF4969"/>
    <w:rsid w:val="00CF5C1A"/>
    <w:rsid w:val="00D0275D"/>
    <w:rsid w:val="00D02DD4"/>
    <w:rsid w:val="00D05AED"/>
    <w:rsid w:val="00D128F8"/>
    <w:rsid w:val="00D17DD2"/>
    <w:rsid w:val="00D21D53"/>
    <w:rsid w:val="00D3160B"/>
    <w:rsid w:val="00D3502E"/>
    <w:rsid w:val="00D35FA4"/>
    <w:rsid w:val="00D41BFC"/>
    <w:rsid w:val="00D50B7C"/>
    <w:rsid w:val="00D602D9"/>
    <w:rsid w:val="00D60E10"/>
    <w:rsid w:val="00D62E98"/>
    <w:rsid w:val="00D64160"/>
    <w:rsid w:val="00D670B9"/>
    <w:rsid w:val="00D72F96"/>
    <w:rsid w:val="00D92B1E"/>
    <w:rsid w:val="00D93F12"/>
    <w:rsid w:val="00D977CC"/>
    <w:rsid w:val="00DA2767"/>
    <w:rsid w:val="00DA2ECA"/>
    <w:rsid w:val="00DB00E6"/>
    <w:rsid w:val="00DC3921"/>
    <w:rsid w:val="00DC41B5"/>
    <w:rsid w:val="00DC7304"/>
    <w:rsid w:val="00DF218A"/>
    <w:rsid w:val="00E04B8E"/>
    <w:rsid w:val="00E12A2C"/>
    <w:rsid w:val="00E15BD8"/>
    <w:rsid w:val="00E3575E"/>
    <w:rsid w:val="00E401AE"/>
    <w:rsid w:val="00E40773"/>
    <w:rsid w:val="00E45739"/>
    <w:rsid w:val="00E507B6"/>
    <w:rsid w:val="00E52636"/>
    <w:rsid w:val="00E5283B"/>
    <w:rsid w:val="00E5794F"/>
    <w:rsid w:val="00E651E7"/>
    <w:rsid w:val="00E83D5C"/>
    <w:rsid w:val="00E90777"/>
    <w:rsid w:val="00E92915"/>
    <w:rsid w:val="00E93171"/>
    <w:rsid w:val="00EA1AB8"/>
    <w:rsid w:val="00ED0D66"/>
    <w:rsid w:val="00ED4375"/>
    <w:rsid w:val="00ED5FFD"/>
    <w:rsid w:val="00EE7403"/>
    <w:rsid w:val="00EF4EFF"/>
    <w:rsid w:val="00EF6E73"/>
    <w:rsid w:val="00F402F7"/>
    <w:rsid w:val="00F452B9"/>
    <w:rsid w:val="00F4614D"/>
    <w:rsid w:val="00F722DF"/>
    <w:rsid w:val="00F77FB0"/>
    <w:rsid w:val="00F915E6"/>
    <w:rsid w:val="00FA152B"/>
    <w:rsid w:val="00FB00B4"/>
    <w:rsid w:val="00FB22FB"/>
    <w:rsid w:val="00FB3A19"/>
    <w:rsid w:val="00FC17FF"/>
    <w:rsid w:val="00FC2A49"/>
    <w:rsid w:val="00FC716B"/>
    <w:rsid w:val="00FE6EC1"/>
    <w:rsid w:val="00FF4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GB" w:eastAsia="en-GB" w:bidi="ar-SA"/>
      </w:rPr>
    </w:rPrDefault>
    <w:pPrDefault>
      <w:pPr>
        <w:spacing w:line="276" w:lineRule="auto"/>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48B1"/>
  </w:style>
  <w:style w:type="paragraph" w:styleId="Heading1">
    <w:name w:val="heading 1"/>
    <w:basedOn w:val="Normal"/>
    <w:next w:val="Normal"/>
    <w:qFormat/>
    <w:rsid w:val="00B93269"/>
    <w:pPr>
      <w:keepNext/>
      <w:numPr>
        <w:numId w:val="1"/>
      </w:numPr>
      <w:spacing w:before="720" w:after="360"/>
      <w:outlineLvl w:val="0"/>
    </w:pPr>
    <w:rPr>
      <w:b/>
      <w:iCs/>
      <w:smallCaps/>
      <w:sz w:val="28"/>
      <w:szCs w:val="28"/>
      <w:lang w:val="en-US"/>
    </w:rPr>
  </w:style>
  <w:style w:type="paragraph" w:styleId="Heading2">
    <w:name w:val="heading 2"/>
    <w:basedOn w:val="Heading1"/>
    <w:next w:val="Normal"/>
    <w:qFormat/>
    <w:rsid w:val="00B93269"/>
    <w:pPr>
      <w:numPr>
        <w:ilvl w:val="1"/>
      </w:numPr>
      <w:spacing w:before="360" w:after="240"/>
      <w:outlineLvl w:val="1"/>
    </w:pPr>
    <w:rPr>
      <w:sz w:val="24"/>
      <w:szCs w:val="24"/>
    </w:rPr>
  </w:style>
  <w:style w:type="paragraph" w:styleId="Heading3">
    <w:name w:val="heading 3"/>
    <w:basedOn w:val="Heading2"/>
    <w:next w:val="Normal"/>
    <w:qFormat/>
    <w:rsid w:val="00B93269"/>
    <w:pPr>
      <w:numPr>
        <w:ilvl w:val="2"/>
      </w:numPr>
      <w:outlineLvl w:val="2"/>
    </w:pPr>
    <w:rPr>
      <w:smallCaps w:val="0"/>
    </w:rPr>
  </w:style>
  <w:style w:type="paragraph" w:styleId="Heading4">
    <w:name w:val="heading 4"/>
    <w:basedOn w:val="Heading3"/>
    <w:next w:val="Normal"/>
    <w:qFormat/>
    <w:rsid w:val="00B93269"/>
    <w:pPr>
      <w:numPr>
        <w:ilvl w:val="3"/>
      </w:numPr>
      <w:outlineLvl w:val="3"/>
    </w:pPr>
    <w:rPr>
      <w:i/>
    </w:rPr>
  </w:style>
  <w:style w:type="paragraph" w:styleId="Heading5">
    <w:name w:val="heading 5"/>
    <w:basedOn w:val="Heading4"/>
    <w:next w:val="Normal"/>
    <w:qFormat/>
    <w:rsid w:val="00B93269"/>
    <w:pPr>
      <w:numPr>
        <w:ilvl w:val="4"/>
      </w:numPr>
      <w:outlineLvl w:val="4"/>
    </w:pPr>
    <w:rPr>
      <w:b w:val="0"/>
      <w:i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B93269"/>
    <w:pPr>
      <w:spacing w:after="240"/>
      <w:ind w:left="567" w:hanging="567"/>
    </w:pPr>
  </w:style>
  <w:style w:type="paragraph" w:styleId="TOC2">
    <w:name w:val="toc 2"/>
    <w:basedOn w:val="Normal"/>
    <w:next w:val="Normal"/>
    <w:autoRedefine/>
    <w:uiPriority w:val="39"/>
    <w:rsid w:val="00B93269"/>
    <w:pPr>
      <w:ind w:left="240"/>
    </w:pPr>
  </w:style>
  <w:style w:type="paragraph" w:styleId="ListContinue">
    <w:name w:val="List Continue"/>
    <w:basedOn w:val="Normal"/>
    <w:rsid w:val="00B93269"/>
    <w:pPr>
      <w:spacing w:after="120"/>
      <w:ind w:left="360"/>
    </w:pPr>
  </w:style>
  <w:style w:type="paragraph" w:styleId="TOC1">
    <w:name w:val="toc 1"/>
    <w:basedOn w:val="Normal"/>
    <w:next w:val="Normal"/>
    <w:autoRedefine/>
    <w:uiPriority w:val="39"/>
    <w:rsid w:val="00B93269"/>
    <w:rPr>
      <w:smallCaps/>
    </w:rPr>
  </w:style>
  <w:style w:type="paragraph" w:styleId="Header">
    <w:name w:val="header"/>
    <w:basedOn w:val="Normal"/>
    <w:rsid w:val="00B93269"/>
    <w:pPr>
      <w:tabs>
        <w:tab w:val="center" w:pos="4320"/>
        <w:tab w:val="right" w:pos="8640"/>
      </w:tabs>
    </w:pPr>
  </w:style>
  <w:style w:type="paragraph" w:styleId="Footer">
    <w:name w:val="footer"/>
    <w:basedOn w:val="Normal"/>
    <w:link w:val="FooterChar"/>
    <w:uiPriority w:val="99"/>
    <w:rsid w:val="00B93269"/>
    <w:pPr>
      <w:tabs>
        <w:tab w:val="center" w:pos="4320"/>
        <w:tab w:val="right" w:pos="8640"/>
      </w:tabs>
    </w:pPr>
    <w:rPr>
      <w:lang w:val="x-none"/>
    </w:rPr>
  </w:style>
  <w:style w:type="character" w:styleId="PageNumber">
    <w:name w:val="page number"/>
    <w:basedOn w:val="DefaultParagraphFont"/>
    <w:rsid w:val="00B93269"/>
  </w:style>
  <w:style w:type="paragraph" w:styleId="BalloonText">
    <w:name w:val="Balloon Text"/>
    <w:basedOn w:val="Normal"/>
    <w:semiHidden/>
    <w:rsid w:val="00B93269"/>
    <w:rPr>
      <w:rFonts w:ascii="Tahoma" w:hAnsi="Tahoma" w:cs="Tahoma"/>
      <w:sz w:val="16"/>
      <w:szCs w:val="16"/>
    </w:rPr>
  </w:style>
  <w:style w:type="paragraph" w:styleId="BodyText">
    <w:name w:val="Body Text"/>
    <w:basedOn w:val="Normal"/>
    <w:rsid w:val="00B93269"/>
    <w:pPr>
      <w:jc w:val="both"/>
    </w:pPr>
    <w:rPr>
      <w:sz w:val="22"/>
      <w:szCs w:val="22"/>
    </w:rPr>
  </w:style>
  <w:style w:type="character" w:styleId="CommentReference">
    <w:name w:val="annotation reference"/>
    <w:semiHidden/>
    <w:rsid w:val="00B93269"/>
    <w:rPr>
      <w:sz w:val="16"/>
      <w:szCs w:val="16"/>
    </w:rPr>
  </w:style>
  <w:style w:type="paragraph" w:styleId="CommentText">
    <w:name w:val="annotation text"/>
    <w:basedOn w:val="Normal"/>
    <w:semiHidden/>
    <w:rsid w:val="00B93269"/>
  </w:style>
  <w:style w:type="paragraph" w:styleId="CommentSubject">
    <w:name w:val="annotation subject"/>
    <w:basedOn w:val="CommentText"/>
    <w:next w:val="CommentText"/>
    <w:semiHidden/>
    <w:rsid w:val="00B93269"/>
    <w:rPr>
      <w:b/>
      <w:bCs/>
    </w:rPr>
  </w:style>
  <w:style w:type="paragraph" w:styleId="DocumentMap">
    <w:name w:val="Document Map"/>
    <w:basedOn w:val="Normal"/>
    <w:semiHidden/>
    <w:rsid w:val="00E651E7"/>
    <w:pPr>
      <w:shd w:val="clear" w:color="auto" w:fill="000080"/>
    </w:pPr>
    <w:rPr>
      <w:rFonts w:ascii="Tahoma" w:hAnsi="Tahoma" w:cs="Tahoma"/>
    </w:rPr>
  </w:style>
  <w:style w:type="paragraph" w:styleId="Revision">
    <w:name w:val="Revision"/>
    <w:hidden/>
    <w:uiPriority w:val="99"/>
    <w:semiHidden/>
    <w:rsid w:val="008801D5"/>
    <w:rPr>
      <w:sz w:val="24"/>
      <w:szCs w:val="24"/>
      <w:lang w:eastAsia="en-US"/>
    </w:rPr>
  </w:style>
  <w:style w:type="character" w:customStyle="1" w:styleId="FooterChar">
    <w:name w:val="Footer Char"/>
    <w:link w:val="Footer"/>
    <w:uiPriority w:val="99"/>
    <w:rsid w:val="007308E0"/>
    <w:rPr>
      <w:rFonts w:ascii="Arial" w:hAnsi="Arial"/>
      <w:sz w:val="24"/>
      <w:szCs w:val="24"/>
      <w:lang w:eastAsia="en-US"/>
    </w:rPr>
  </w:style>
  <w:style w:type="paragraph" w:customStyle="1" w:styleId="Default">
    <w:name w:val="Default"/>
    <w:basedOn w:val="Normal"/>
    <w:rsid w:val="0062125A"/>
    <w:pPr>
      <w:autoSpaceDE w:val="0"/>
      <w:autoSpaceDN w:val="0"/>
    </w:pPr>
    <w:rPr>
      <w:rFonts w:eastAsia="Calibri" w:cs="Arial"/>
      <w:color w:val="000000"/>
    </w:rPr>
  </w:style>
  <w:style w:type="table" w:styleId="TableGrid">
    <w:name w:val="Table Grid"/>
    <w:basedOn w:val="TableNormal"/>
    <w:rsid w:val="00C627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29B7"/>
    <w:pPr>
      <w:ind w:left="720"/>
    </w:pPr>
  </w:style>
  <w:style w:type="paragraph" w:styleId="NoSpacing">
    <w:name w:val="No Spacing"/>
    <w:uiPriority w:val="1"/>
    <w:qFormat/>
    <w:rsid w:val="003B16FE"/>
    <w:pPr>
      <w:pBdr>
        <w:top w:val="nil"/>
        <w:left w:val="nil"/>
        <w:bottom w:val="nil"/>
        <w:right w:val="nil"/>
        <w:between w:val="nil"/>
        <w:bar w:val="nil"/>
      </w:pBdr>
    </w:pPr>
    <w:rPr>
      <w:rFonts w:eastAsia="Arial Unicode MS"/>
      <w:sz w:val="24"/>
      <w:szCs w:val="24"/>
      <w:bdr w:val="nil"/>
      <w:lang w:val="en-US" w:eastAsia="en-US"/>
    </w:rPr>
  </w:style>
  <w:style w:type="paragraph" w:styleId="BodyTextIndent">
    <w:name w:val="Body Text Indent"/>
    <w:basedOn w:val="Normal"/>
    <w:link w:val="BodyTextIndentChar"/>
    <w:rsid w:val="007341E0"/>
    <w:pPr>
      <w:spacing w:after="120"/>
      <w:ind w:left="283"/>
    </w:pPr>
  </w:style>
  <w:style w:type="character" w:customStyle="1" w:styleId="BodyTextIndentChar">
    <w:name w:val="Body Text Indent Char"/>
    <w:basedOn w:val="DefaultParagraphFont"/>
    <w:link w:val="BodyTextIndent"/>
    <w:rsid w:val="007341E0"/>
    <w:rPr>
      <w:rFonts w:ascii="Arial" w:hAnsi="Arial"/>
      <w:sz w:val="24"/>
      <w:szCs w:val="24"/>
      <w:lang w:eastAsia="en-US"/>
    </w:rPr>
  </w:style>
  <w:style w:type="character" w:styleId="Hyperlink">
    <w:name w:val="Hyperlink"/>
    <w:basedOn w:val="DefaultParagraphFont"/>
    <w:uiPriority w:val="99"/>
    <w:unhideWhenUsed/>
    <w:rsid w:val="00C4501B"/>
    <w:rPr>
      <w:color w:val="0000FF" w:themeColor="hyperlink"/>
      <w:u w:val="single"/>
    </w:rPr>
  </w:style>
  <w:style w:type="paragraph" w:styleId="TOCHeading">
    <w:name w:val="TOC Heading"/>
    <w:basedOn w:val="Heading1"/>
    <w:next w:val="Normal"/>
    <w:uiPriority w:val="39"/>
    <w:semiHidden/>
    <w:unhideWhenUsed/>
    <w:qFormat/>
    <w:rsid w:val="00CE2FFA"/>
    <w:pPr>
      <w:keepLines/>
      <w:numPr>
        <w:numId w:val="0"/>
      </w:numPr>
      <w:spacing w:before="480" w:after="0"/>
      <w:outlineLvl w:val="9"/>
    </w:pPr>
    <w:rPr>
      <w:rFonts w:asciiTheme="majorHAnsi" w:eastAsiaTheme="majorEastAsia" w:hAnsiTheme="majorHAnsi" w:cstheme="majorBidi"/>
      <w:bCs/>
      <w:iCs w:val="0"/>
      <w:smallCaps w:val="0"/>
      <w:color w:val="365F91" w:themeColor="accent1" w:themeShade="BF"/>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GB" w:eastAsia="en-GB" w:bidi="ar-SA"/>
      </w:rPr>
    </w:rPrDefault>
    <w:pPrDefault>
      <w:pPr>
        <w:spacing w:line="276" w:lineRule="auto"/>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48B1"/>
  </w:style>
  <w:style w:type="paragraph" w:styleId="Heading1">
    <w:name w:val="heading 1"/>
    <w:basedOn w:val="Normal"/>
    <w:next w:val="Normal"/>
    <w:qFormat/>
    <w:rsid w:val="00B93269"/>
    <w:pPr>
      <w:keepNext/>
      <w:numPr>
        <w:numId w:val="1"/>
      </w:numPr>
      <w:spacing w:before="720" w:after="360"/>
      <w:outlineLvl w:val="0"/>
    </w:pPr>
    <w:rPr>
      <w:b/>
      <w:iCs/>
      <w:smallCaps/>
      <w:sz w:val="28"/>
      <w:szCs w:val="28"/>
      <w:lang w:val="en-US"/>
    </w:rPr>
  </w:style>
  <w:style w:type="paragraph" w:styleId="Heading2">
    <w:name w:val="heading 2"/>
    <w:basedOn w:val="Heading1"/>
    <w:next w:val="Normal"/>
    <w:qFormat/>
    <w:rsid w:val="00B93269"/>
    <w:pPr>
      <w:numPr>
        <w:ilvl w:val="1"/>
      </w:numPr>
      <w:spacing w:before="360" w:after="240"/>
      <w:outlineLvl w:val="1"/>
    </w:pPr>
    <w:rPr>
      <w:sz w:val="24"/>
      <w:szCs w:val="24"/>
    </w:rPr>
  </w:style>
  <w:style w:type="paragraph" w:styleId="Heading3">
    <w:name w:val="heading 3"/>
    <w:basedOn w:val="Heading2"/>
    <w:next w:val="Normal"/>
    <w:qFormat/>
    <w:rsid w:val="00B93269"/>
    <w:pPr>
      <w:numPr>
        <w:ilvl w:val="2"/>
      </w:numPr>
      <w:outlineLvl w:val="2"/>
    </w:pPr>
    <w:rPr>
      <w:smallCaps w:val="0"/>
    </w:rPr>
  </w:style>
  <w:style w:type="paragraph" w:styleId="Heading4">
    <w:name w:val="heading 4"/>
    <w:basedOn w:val="Heading3"/>
    <w:next w:val="Normal"/>
    <w:qFormat/>
    <w:rsid w:val="00B93269"/>
    <w:pPr>
      <w:numPr>
        <w:ilvl w:val="3"/>
      </w:numPr>
      <w:outlineLvl w:val="3"/>
    </w:pPr>
    <w:rPr>
      <w:i/>
    </w:rPr>
  </w:style>
  <w:style w:type="paragraph" w:styleId="Heading5">
    <w:name w:val="heading 5"/>
    <w:basedOn w:val="Heading4"/>
    <w:next w:val="Normal"/>
    <w:qFormat/>
    <w:rsid w:val="00B93269"/>
    <w:pPr>
      <w:numPr>
        <w:ilvl w:val="4"/>
      </w:numPr>
      <w:outlineLvl w:val="4"/>
    </w:pPr>
    <w:rPr>
      <w:b w:val="0"/>
      <w:i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B93269"/>
    <w:pPr>
      <w:spacing w:after="240"/>
      <w:ind w:left="567" w:hanging="567"/>
    </w:pPr>
  </w:style>
  <w:style w:type="paragraph" w:styleId="TOC2">
    <w:name w:val="toc 2"/>
    <w:basedOn w:val="Normal"/>
    <w:next w:val="Normal"/>
    <w:autoRedefine/>
    <w:uiPriority w:val="39"/>
    <w:rsid w:val="00B93269"/>
    <w:pPr>
      <w:ind w:left="240"/>
    </w:pPr>
  </w:style>
  <w:style w:type="paragraph" w:styleId="ListContinue">
    <w:name w:val="List Continue"/>
    <w:basedOn w:val="Normal"/>
    <w:rsid w:val="00B93269"/>
    <w:pPr>
      <w:spacing w:after="120"/>
      <w:ind w:left="360"/>
    </w:pPr>
  </w:style>
  <w:style w:type="paragraph" w:styleId="TOC1">
    <w:name w:val="toc 1"/>
    <w:basedOn w:val="Normal"/>
    <w:next w:val="Normal"/>
    <w:autoRedefine/>
    <w:uiPriority w:val="39"/>
    <w:rsid w:val="00B93269"/>
    <w:rPr>
      <w:smallCaps/>
    </w:rPr>
  </w:style>
  <w:style w:type="paragraph" w:styleId="Header">
    <w:name w:val="header"/>
    <w:basedOn w:val="Normal"/>
    <w:rsid w:val="00B93269"/>
    <w:pPr>
      <w:tabs>
        <w:tab w:val="center" w:pos="4320"/>
        <w:tab w:val="right" w:pos="8640"/>
      </w:tabs>
    </w:pPr>
  </w:style>
  <w:style w:type="paragraph" w:styleId="Footer">
    <w:name w:val="footer"/>
    <w:basedOn w:val="Normal"/>
    <w:link w:val="FooterChar"/>
    <w:uiPriority w:val="99"/>
    <w:rsid w:val="00B93269"/>
    <w:pPr>
      <w:tabs>
        <w:tab w:val="center" w:pos="4320"/>
        <w:tab w:val="right" w:pos="8640"/>
      </w:tabs>
    </w:pPr>
    <w:rPr>
      <w:lang w:val="x-none"/>
    </w:rPr>
  </w:style>
  <w:style w:type="character" w:styleId="PageNumber">
    <w:name w:val="page number"/>
    <w:basedOn w:val="DefaultParagraphFont"/>
    <w:rsid w:val="00B93269"/>
  </w:style>
  <w:style w:type="paragraph" w:styleId="BalloonText">
    <w:name w:val="Balloon Text"/>
    <w:basedOn w:val="Normal"/>
    <w:semiHidden/>
    <w:rsid w:val="00B93269"/>
    <w:rPr>
      <w:rFonts w:ascii="Tahoma" w:hAnsi="Tahoma" w:cs="Tahoma"/>
      <w:sz w:val="16"/>
      <w:szCs w:val="16"/>
    </w:rPr>
  </w:style>
  <w:style w:type="paragraph" w:styleId="BodyText">
    <w:name w:val="Body Text"/>
    <w:basedOn w:val="Normal"/>
    <w:rsid w:val="00B93269"/>
    <w:pPr>
      <w:jc w:val="both"/>
    </w:pPr>
    <w:rPr>
      <w:sz w:val="22"/>
      <w:szCs w:val="22"/>
    </w:rPr>
  </w:style>
  <w:style w:type="character" w:styleId="CommentReference">
    <w:name w:val="annotation reference"/>
    <w:semiHidden/>
    <w:rsid w:val="00B93269"/>
    <w:rPr>
      <w:sz w:val="16"/>
      <w:szCs w:val="16"/>
    </w:rPr>
  </w:style>
  <w:style w:type="paragraph" w:styleId="CommentText">
    <w:name w:val="annotation text"/>
    <w:basedOn w:val="Normal"/>
    <w:semiHidden/>
    <w:rsid w:val="00B93269"/>
  </w:style>
  <w:style w:type="paragraph" w:styleId="CommentSubject">
    <w:name w:val="annotation subject"/>
    <w:basedOn w:val="CommentText"/>
    <w:next w:val="CommentText"/>
    <w:semiHidden/>
    <w:rsid w:val="00B93269"/>
    <w:rPr>
      <w:b/>
      <w:bCs/>
    </w:rPr>
  </w:style>
  <w:style w:type="paragraph" w:styleId="DocumentMap">
    <w:name w:val="Document Map"/>
    <w:basedOn w:val="Normal"/>
    <w:semiHidden/>
    <w:rsid w:val="00E651E7"/>
    <w:pPr>
      <w:shd w:val="clear" w:color="auto" w:fill="000080"/>
    </w:pPr>
    <w:rPr>
      <w:rFonts w:ascii="Tahoma" w:hAnsi="Tahoma" w:cs="Tahoma"/>
    </w:rPr>
  </w:style>
  <w:style w:type="paragraph" w:styleId="Revision">
    <w:name w:val="Revision"/>
    <w:hidden/>
    <w:uiPriority w:val="99"/>
    <w:semiHidden/>
    <w:rsid w:val="008801D5"/>
    <w:rPr>
      <w:sz w:val="24"/>
      <w:szCs w:val="24"/>
      <w:lang w:eastAsia="en-US"/>
    </w:rPr>
  </w:style>
  <w:style w:type="character" w:customStyle="1" w:styleId="FooterChar">
    <w:name w:val="Footer Char"/>
    <w:link w:val="Footer"/>
    <w:uiPriority w:val="99"/>
    <w:rsid w:val="007308E0"/>
    <w:rPr>
      <w:rFonts w:ascii="Arial" w:hAnsi="Arial"/>
      <w:sz w:val="24"/>
      <w:szCs w:val="24"/>
      <w:lang w:eastAsia="en-US"/>
    </w:rPr>
  </w:style>
  <w:style w:type="paragraph" w:customStyle="1" w:styleId="Default">
    <w:name w:val="Default"/>
    <w:basedOn w:val="Normal"/>
    <w:rsid w:val="0062125A"/>
    <w:pPr>
      <w:autoSpaceDE w:val="0"/>
      <w:autoSpaceDN w:val="0"/>
    </w:pPr>
    <w:rPr>
      <w:rFonts w:eastAsia="Calibri" w:cs="Arial"/>
      <w:color w:val="000000"/>
    </w:rPr>
  </w:style>
  <w:style w:type="table" w:styleId="TableGrid">
    <w:name w:val="Table Grid"/>
    <w:basedOn w:val="TableNormal"/>
    <w:rsid w:val="00C627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29B7"/>
    <w:pPr>
      <w:ind w:left="720"/>
    </w:pPr>
  </w:style>
  <w:style w:type="paragraph" w:styleId="NoSpacing">
    <w:name w:val="No Spacing"/>
    <w:uiPriority w:val="1"/>
    <w:qFormat/>
    <w:rsid w:val="003B16FE"/>
    <w:pPr>
      <w:pBdr>
        <w:top w:val="nil"/>
        <w:left w:val="nil"/>
        <w:bottom w:val="nil"/>
        <w:right w:val="nil"/>
        <w:between w:val="nil"/>
        <w:bar w:val="nil"/>
      </w:pBdr>
    </w:pPr>
    <w:rPr>
      <w:rFonts w:eastAsia="Arial Unicode MS"/>
      <w:sz w:val="24"/>
      <w:szCs w:val="24"/>
      <w:bdr w:val="nil"/>
      <w:lang w:val="en-US" w:eastAsia="en-US"/>
    </w:rPr>
  </w:style>
  <w:style w:type="paragraph" w:styleId="BodyTextIndent">
    <w:name w:val="Body Text Indent"/>
    <w:basedOn w:val="Normal"/>
    <w:link w:val="BodyTextIndentChar"/>
    <w:rsid w:val="007341E0"/>
    <w:pPr>
      <w:spacing w:after="120"/>
      <w:ind w:left="283"/>
    </w:pPr>
  </w:style>
  <w:style w:type="character" w:customStyle="1" w:styleId="BodyTextIndentChar">
    <w:name w:val="Body Text Indent Char"/>
    <w:basedOn w:val="DefaultParagraphFont"/>
    <w:link w:val="BodyTextIndent"/>
    <w:rsid w:val="007341E0"/>
    <w:rPr>
      <w:rFonts w:ascii="Arial" w:hAnsi="Arial"/>
      <w:sz w:val="24"/>
      <w:szCs w:val="24"/>
      <w:lang w:eastAsia="en-US"/>
    </w:rPr>
  </w:style>
  <w:style w:type="character" w:styleId="Hyperlink">
    <w:name w:val="Hyperlink"/>
    <w:basedOn w:val="DefaultParagraphFont"/>
    <w:uiPriority w:val="99"/>
    <w:unhideWhenUsed/>
    <w:rsid w:val="00C4501B"/>
    <w:rPr>
      <w:color w:val="0000FF" w:themeColor="hyperlink"/>
      <w:u w:val="single"/>
    </w:rPr>
  </w:style>
  <w:style w:type="paragraph" w:styleId="TOCHeading">
    <w:name w:val="TOC Heading"/>
    <w:basedOn w:val="Heading1"/>
    <w:next w:val="Normal"/>
    <w:uiPriority w:val="39"/>
    <w:semiHidden/>
    <w:unhideWhenUsed/>
    <w:qFormat/>
    <w:rsid w:val="00CE2FFA"/>
    <w:pPr>
      <w:keepLines/>
      <w:numPr>
        <w:numId w:val="0"/>
      </w:numPr>
      <w:spacing w:before="480" w:after="0"/>
      <w:outlineLvl w:val="9"/>
    </w:pPr>
    <w:rPr>
      <w:rFonts w:asciiTheme="majorHAnsi" w:eastAsiaTheme="majorEastAsia" w:hAnsiTheme="majorHAnsi" w:cstheme="majorBidi"/>
      <w:bCs/>
      <w:iCs w:val="0"/>
      <w:smallCaps w:val="0"/>
      <w:color w:val="365F91" w:themeColor="accent1" w:themeShade="BF"/>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0793">
      <w:bodyDiv w:val="1"/>
      <w:marLeft w:val="0"/>
      <w:marRight w:val="0"/>
      <w:marTop w:val="0"/>
      <w:marBottom w:val="0"/>
      <w:divBdr>
        <w:top w:val="none" w:sz="0" w:space="0" w:color="auto"/>
        <w:left w:val="none" w:sz="0" w:space="0" w:color="auto"/>
        <w:bottom w:val="none" w:sz="0" w:space="0" w:color="auto"/>
        <w:right w:val="none" w:sz="0" w:space="0" w:color="auto"/>
      </w:divBdr>
    </w:div>
    <w:div w:id="1180701090">
      <w:bodyDiv w:val="1"/>
      <w:marLeft w:val="0"/>
      <w:marRight w:val="0"/>
      <w:marTop w:val="0"/>
      <w:marBottom w:val="0"/>
      <w:divBdr>
        <w:top w:val="none" w:sz="0" w:space="0" w:color="auto"/>
        <w:left w:val="none" w:sz="0" w:space="0" w:color="auto"/>
        <w:bottom w:val="none" w:sz="0" w:space="0" w:color="auto"/>
        <w:right w:val="none" w:sz="0" w:space="0" w:color="auto"/>
      </w:divBdr>
    </w:div>
    <w:div w:id="1417819628">
      <w:bodyDiv w:val="1"/>
      <w:marLeft w:val="0"/>
      <w:marRight w:val="0"/>
      <w:marTop w:val="0"/>
      <w:marBottom w:val="0"/>
      <w:divBdr>
        <w:top w:val="none" w:sz="0" w:space="0" w:color="auto"/>
        <w:left w:val="none" w:sz="0" w:space="0" w:color="auto"/>
        <w:bottom w:val="none" w:sz="0" w:space="0" w:color="auto"/>
        <w:right w:val="none" w:sz="0" w:space="0" w:color="auto"/>
      </w:divBdr>
    </w:div>
    <w:div w:id="166516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ha\PCTTemplateTermsOfReferenceVer0_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CF113-DFFB-4510-92A6-9ED037954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PCTTemplateTermsOfReferenceVer0_4</Template>
  <TotalTime>3</TotalTime>
  <Pages>7</Pages>
  <Words>1123</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1</vt:lpstr>
    </vt:vector>
  </TitlesOfParts>
  <Company>Leeds Health Authority</Company>
  <LinksUpToDate>false</LinksUpToDate>
  <CharactersWithSpaces>7749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Leeds Health Authority</dc:creator>
  <cp:lastModifiedBy>Laura.Ellis</cp:lastModifiedBy>
  <cp:revision>3</cp:revision>
  <cp:lastPrinted>2017-03-31T13:08:00Z</cp:lastPrinted>
  <dcterms:created xsi:type="dcterms:W3CDTF">2021-05-06T15:53:00Z</dcterms:created>
  <dcterms:modified xsi:type="dcterms:W3CDTF">2021-05-06T15:55:00Z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